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MedTech Solutions Uganda Ltd.</w:t>
      </w:r>
    </w:p>
    <w:p>
      <w:pPr>
        <w:pStyle w:val="BodyText"/>
      </w:pPr>
      <w:r>
        <w:t xml:space="preserve">P.O. Box 4521, Kampala Road,</w:t>
      </w:r>
      <w:r>
        <w:t xml:space="preserve"> </w:t>
      </w:r>
      <w:r>
        <w:t xml:space="preserve">Uganda Kampala</w:t>
      </w:r>
    </w:p>
    <w:p>
      <w:pPr>
        <w:pStyle w:val="BodyText"/>
      </w:pPr>
      <w:r>
        <w:t xml:space="preserve">Tel: +256 772 345 678 | Email: info@medtechuganda.co.ug</w:t>
      </w:r>
    </w:p>
    <w:p>
      <w:pPr>
        <w:pStyle w:val="BodyText"/>
      </w:pPr>
      <w:r>
        <w:t xml:space="preserve">Uganda Registration No. 012-345678 | TIN: 100-234567-000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QTE/2025/BME/0087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Kampala Regional Referral Hospital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MedTech Solutions Uganda Ltd. to provide a comprehensive and transparent breakdown of costs associated with the engagement of a qualified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for the maintenance, calibration, and technical support of medical equipment at Kampala Regional Referral Hospital, located in the heart of</w:t>
      </w:r>
      <w:r>
        <w:t xml:space="preserve"> </w:t>
      </w:r>
      <w:r>
        <w:t xml:space="preserve">Uganda Kampala</w:t>
      </w:r>
      <w:r>
        <w:t xml:space="preserve">. This document serves as a binding financial proposal and outlines all deliverables, timelines, and associated charges for the proposed professional services.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proposed for this engagement holds a Bachelor of Science in Biomedical Engineering from Makerere University, Kampala, and possesses over eight (8) years of hands-on experience in the maintenance and repair of diagnostic imaging systems, patient monitoring devices, laboratory analyzers, and surgical equipment commonly found in tertiary healthcare facilities across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and the broader East African region.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shall be responsible for the following duties and deliverables as part of this</w:t>
      </w:r>
      <w:r>
        <w:t xml:space="preserve"> </w:t>
      </w:r>
      <w:r>
        <w:t xml:space="preserve">Quotation Estimate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Preventive maintenance and scheduled calibration of all medical devices within the hospital premises in</w:t>
      </w:r>
      <w:r>
        <w:t xml:space="preserve"> </w:t>
      </w:r>
      <w:r>
        <w:t xml:space="preserve">Uganda Kampala</w:t>
      </w:r>
      <w:r>
        <w:t xml:space="preserve">, including X-ray machines, CT scanners, ultrasound units, ECG monitors, ventilators, and infusion pumps.</w:t>
      </w:r>
    </w:p>
    <w:p>
      <w:pPr>
        <w:numPr>
          <w:ilvl w:val="0"/>
          <w:numId w:val="1001"/>
        </w:numPr>
        <w:pStyle w:val="Compact"/>
      </w:pPr>
      <w:r>
        <w:t xml:space="preserve">Emergency repair and troubleshooting of critical medical equipment with a guaranteed response time of no more than four (4) hours during working days.</w:t>
      </w:r>
    </w:p>
    <w:p>
      <w:pPr>
        <w:numPr>
          <w:ilvl w:val="0"/>
          <w:numId w:val="1001"/>
        </w:numPr>
        <w:pStyle w:val="Compact"/>
      </w:pPr>
      <w:r>
        <w:t xml:space="preserve">Monthly technical inspections and generation of detailed condition reports for the hospital's biomedical engineering department.</w:t>
      </w:r>
    </w:p>
    <w:p>
      <w:pPr>
        <w:numPr>
          <w:ilvl w:val="0"/>
          <w:numId w:val="1001"/>
        </w:numPr>
        <w:pStyle w:val="Compact"/>
      </w:pPr>
      <w:r>
        <w:t xml:space="preserve">Training of hospital technical staff on basic equipment handling, safety protocols, and first-line troubleshooting procedures.</w:t>
      </w:r>
    </w:p>
    <w:p>
      <w:pPr>
        <w:numPr>
          <w:ilvl w:val="0"/>
          <w:numId w:val="1001"/>
        </w:numPr>
        <w:pStyle w:val="Compact"/>
      </w:pPr>
      <w:r>
        <w:t xml:space="preserve">Procurement and installation of replacement parts, consumables, and calibration standards as required, sourced from approved suppliers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or internationally where necessary.</w:t>
      </w:r>
    </w:p>
    <w:p>
      <w:pPr>
        <w:numPr>
          <w:ilvl w:val="0"/>
          <w:numId w:val="1001"/>
        </w:numPr>
        <w:pStyle w:val="Compact"/>
      </w:pPr>
      <w:r>
        <w:t xml:space="preserve">Compliance auditing to ensure all medical devices meet the standards set by the Uganda National Drug Authority (UNDA) and the Ministry of Health, Kampala.</w:t>
      </w:r>
    </w:p>
    <w:p>
      <w:pPr>
        <w:numPr>
          <w:ilvl w:val="0"/>
          <w:numId w:val="1001"/>
        </w:numPr>
        <w:pStyle w:val="Compact"/>
      </w:pPr>
      <w:r>
        <w:t xml:space="preserve">Annual comprehensive equipment audit and submission of a detailed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following year's maintenance budget planning.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Cost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and professional allowance for the</w:t>
            </w:r>
            <w:r>
              <w:t xml:space="preserve"> </w:t>
            </w:r>
            <w:r>
              <w:t xml:space="preserve">Biomedical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Preventive maintenance and calibration of 45 medical devices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(12 cycles)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repair call-out and on-site intervention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 (est. 24 calls)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 of spare parts, calibration standards, and consumables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training workshops (4 sessions per 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audit and UNDA/Ministry of Health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and local travel within</w:t>
            </w:r>
            <w:r>
              <w:t xml:space="preserve"> </w:t>
            </w:r>
            <w:r>
              <w:t xml:space="preserve">Uganda Kampala</w:t>
            </w:r>
            <w:r>
              <w:t xml:space="preserve"> </w:t>
            </w:r>
            <w:r>
              <w:t xml:space="preserve">metro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reporting, and administrative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157,400,000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18%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28,332,000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185,732,000</w:t>
            </w:r>
          </w:p>
        </w:tc>
      </w:tr>
    </w:tbl>
    <w:p>
      <w:pPr>
        <w:pStyle w:val="BodyText"/>
      </w:pPr>
      <w:r>
        <w:rPr>
          <w:iCs/>
          <w:i/>
        </w:rPr>
        <w:t xml:space="preserve">All amounts are quoted in Ugandan Shillings (UGX). This</w:t>
      </w:r>
      <w:r>
        <w:rPr>
          <w:iCs/>
          <w:i/>
        </w:rPr>
        <w:t xml:space="preserve"> </w:t>
      </w:r>
      <w:r>
        <w:rPr>
          <w:iCs/>
          <w:i/>
        </w:rPr>
        <w:t xml:space="preserve">Quotation Estimate</w:t>
      </w:r>
      <w:r>
        <w:rPr>
          <w:iCs/>
          <w:i/>
        </w:rPr>
        <w:t xml:space="preserve"> </w:t>
      </w:r>
      <w:r>
        <w:rPr>
          <w:iCs/>
          <w:i/>
        </w:rPr>
        <w:t xml:space="preserve">is based on current market rates in</w:t>
      </w:r>
      <w:r>
        <w:rPr>
          <w:iCs/>
          <w:i/>
        </w:rPr>
        <w:t xml:space="preserve"> </w:t>
      </w:r>
      <w:r>
        <w:rPr>
          <w:iCs/>
          <w:i/>
        </w:rPr>
        <w:t xml:space="preserve">Uganda Kampala</w:t>
      </w:r>
      <w:r>
        <w:rPr>
          <w:iCs/>
          <w:i/>
        </w:rPr>
        <w:t xml:space="preserve"> </w:t>
      </w:r>
      <w:r>
        <w:rPr>
          <w:iCs/>
          <w:i/>
        </w:rPr>
        <w:t xml:space="preserve">as of June 2025 and is subject to adjustment in the event of significant currency fluctuation or changes in import duties on medical equipment components.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revised to reflect changes in the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market.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payment upon contract signing, 30% upon completion of the first six (6) months of service, and the remaining 30% upon successful completion of the full twelve (12) month engagement period.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shall be subject to the hospital's code of conduct, confidentiality agreements, and all applicable labor laws of the Republic of Uganda.</w:t>
      </w:r>
    </w:p>
    <w:p>
      <w:pPr>
        <w:numPr>
          <w:ilvl w:val="0"/>
          <w:numId w:val="1002"/>
        </w:numPr>
        <w:pStyle w:val="Compact"/>
      </w:pPr>
      <w:r>
        <w:t xml:space="preserve">Any additional services or emergency repairs beyond the scope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billed separately at the rates agreed upon in a supplementary addendum.</w:t>
      </w:r>
    </w:p>
    <w:p>
      <w:pPr>
        <w:numPr>
          <w:ilvl w:val="0"/>
          <w:numId w:val="1002"/>
        </w:numPr>
        <w:pStyle w:val="Compact"/>
      </w:pPr>
      <w:r>
        <w:t xml:space="preserve">MedTech Solutions Uganda Ltd. shall provide a comprehensive warranty of ninety (90) days on all repairs and calibrations performed by the</w:t>
      </w:r>
      <w:r>
        <w:t xml:space="preserve"> </w:t>
      </w:r>
      <w:r>
        <w:t xml:space="preserve">Biomedical Engineer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arbitration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in accordance with the Arbitration Act of Uganda.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contract until formally signed and stamped by both parties.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assigned to this project will be based at the Kampala Regional Referral Hospital premises during standard working hours (Monday to Friday, 8:00 AM – 5:00 PM) and will be available on a rotational on-call basis for weekends and public holidays in</w:t>
      </w:r>
      <w:r>
        <w:t xml:space="preserve"> </w:t>
      </w:r>
      <w:r>
        <w:t xml:space="preserve">Uganda Kampala</w:t>
      </w:r>
      <w:r>
        <w:t xml:space="preserve">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that they have read, understood, and agree to all terms, conditions, and financial obligations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MedTech Solutions Uganda Ltd.</w:t>
      </w:r>
      <w:r>
        <w:br/>
      </w:r>
      <w:r>
        <w:t xml:space="preserve">Name: Eng. David Okello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Kampala Regional Referral Hospital</w:t>
      </w:r>
      <w:r>
        <w:br/>
      </w:r>
      <w:r>
        <w:t xml:space="preserve">Name: Dr. Grace Nakato</w:t>
      </w:r>
      <w:r>
        <w:br/>
      </w:r>
      <w:r>
        <w:t xml:space="preserve">Title: Chief Executive Officer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MedTech Solutions Uganda Ltd. | P.O. Box 4521, Kampala Road,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| Tel: +256 772 345 678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QTE/2025/BME/0087) is the property of MedTech Solutions Uganda Ltd. and is intended solely for the named recipient. Unauthorized reproduction or distribution is prohibited.</w:t>
      </w:r>
    </w:p>
    <w:p>
      <w:pPr>
        <w:pStyle w:val="BodyText"/>
      </w:pPr>
      <w:r>
        <w:t xml:space="preserve">Page 1 of 1 | Generated: 15 June 2025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Biomedical Engineer Services - Uganda Kampala</dc:title>
  <dc:creator/>
  <dc:language>en</dc:language>
  <cp:keywords/>
  <dcterms:created xsi:type="dcterms:W3CDTF">2026-10-10T05:43:41Z</dcterms:created>
  <dcterms:modified xsi:type="dcterms:W3CDTF">2026-10-10T05:43:41Z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