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Services of a Biomedical Engineer — Venezuela Caracas</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QTE-BCV-2025-0472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USD (United States Dollars)</w:t>
      </w:r>
    </w:p>
    <w:p>
      <w:pPr>
        <w:pStyle w:val="BodyText"/>
      </w:pPr>
      <w:r>
        <w:rPr>
          <w:bCs/>
          <w:b/>
        </w:rPr>
        <w:t xml:space="preserve">Service Location:</w:t>
      </w:r>
      <w:r>
        <w:t xml:space="preserve"> </w:t>
      </w:r>
      <w:r>
        <w:t xml:space="preserve">Venezuela Caracas</w:t>
      </w:r>
    </w:p>
    <w:bookmarkEnd w:id="21"/>
    <w:bookmarkStart w:id="22" w:name="provider-information"/>
    <w:p>
      <w:pPr>
        <w:pStyle w:val="Heading3"/>
      </w:pPr>
      <w:r>
        <w:t xml:space="preserve">Provider Information</w:t>
      </w:r>
    </w:p>
    <w:p>
      <w:pPr>
        <w:pStyle w:val="FirstParagraph"/>
      </w:pPr>
      <w:r>
        <w:rPr>
          <w:bCs/>
          <w:b/>
        </w:rPr>
        <w:t xml:space="preserve">Company:</w:t>
      </w:r>
      <w:r>
        <w:t xml:space="preserve"> </w:t>
      </w:r>
      <w:r>
        <w:t xml:space="preserve">MedTech Solutions C.A.</w:t>
      </w:r>
    </w:p>
    <w:p>
      <w:pPr>
        <w:pStyle w:val="BodyText"/>
      </w:pPr>
      <w:r>
        <w:rPr>
          <w:bCs/>
          <w:b/>
        </w:rPr>
        <w:t xml:space="preserve">Address:</w:t>
      </w:r>
      <w:r>
        <w:t xml:space="preserve"> </w:t>
      </w:r>
      <w:r>
        <w:t xml:space="preserve">Av. Francisco de Miranda, Torre Empresarial, Piso 14, Chacao, Venezuela Caracas</w:t>
      </w:r>
    </w:p>
    <w:p>
      <w:pPr>
        <w:pStyle w:val="BodyText"/>
      </w:pPr>
      <w:r>
        <w:rPr>
          <w:bCs/>
          <w:b/>
        </w:rPr>
        <w:t xml:space="preserve">RIF:</w:t>
      </w:r>
      <w:r>
        <w:t xml:space="preserve"> </w:t>
      </w:r>
      <w:r>
        <w:t xml:space="preserve">J-40123456-7</w:t>
      </w:r>
    </w:p>
    <w:p>
      <w:pPr>
        <w:pStyle w:val="BodyText"/>
      </w:pPr>
      <w:r>
        <w:rPr>
          <w:bCs/>
          <w:b/>
        </w:rPr>
        <w:t xml:space="preserve">Contact:</w:t>
      </w:r>
      <w:r>
        <w:t xml:space="preserve"> </w:t>
      </w:r>
      <w:r>
        <w:t xml:space="preserve">+58 212 555-0147</w:t>
      </w:r>
    </w:p>
    <w:p>
      <w:pPr>
        <w:pStyle w:val="BodyText"/>
      </w:pPr>
      <w:r>
        <w:rPr>
          <w:bCs/>
          <w:b/>
        </w:rPr>
        <w:t xml:space="preserve">Email:</w:t>
      </w:r>
      <w:r>
        <w:t xml:space="preserve"> </w:t>
      </w:r>
      <w:r>
        <w:t xml:space="preserve">quotations@medtechsolutions.com.ve</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Hospital Universitario Dr. Luis Razetti</w:t>
      </w:r>
    </w:p>
    <w:p>
      <w:pPr>
        <w:pStyle w:val="BodyText"/>
      </w:pPr>
      <w:r>
        <w:rPr>
          <w:bCs/>
          <w:b/>
        </w:rPr>
        <w:t xml:space="preserve">Address:</w:t>
      </w:r>
      <w:r>
        <w:t xml:space="preserve"> </w:t>
      </w:r>
      <w:r>
        <w:t xml:space="preserve">Av. Los Palos Grandes, Caracas, Venezuela</w:t>
      </w:r>
    </w:p>
    <w:p>
      <w:pPr>
        <w:pStyle w:val="BodyText"/>
      </w:pPr>
      <w:r>
        <w:rPr>
          <w:bCs/>
          <w:b/>
        </w:rPr>
        <w:t xml:space="preserve">Contact Person:</w:t>
      </w:r>
      <w:r>
        <w:t xml:space="preserve"> </w:t>
      </w:r>
      <w:r>
        <w:t xml:space="preserve">Ing. María Élvarez, Director of Clinical Engineering</w:t>
      </w:r>
    </w:p>
    <w:p>
      <w:pPr>
        <w:pStyle w:val="BodyText"/>
      </w:pPr>
      <w:r>
        <w:rPr>
          <w:bCs/>
          <w:b/>
        </w:rPr>
        <w:t xml:space="preserve">RIF:</w:t>
      </w:r>
      <w:r>
        <w:t xml:space="preserve"> </w:t>
      </w:r>
      <w:r>
        <w:t xml:space="preserve">G-12345678-9</w:t>
      </w:r>
    </w:p>
    <w:p>
      <w:pPr>
        <w:pStyle w:val="BodyText"/>
      </w:pPr>
      <w:r>
        <w:rPr>
          <w:bCs/>
          <w:b/>
        </w:rPr>
        <w:t xml:space="preserve">Email:</w:t>
      </w:r>
      <w:r>
        <w:t xml:space="preserve"> </w:t>
      </w:r>
      <w:r>
        <w:t xml:space="preserve">m.elvarez@hulr.gob.ve</w:t>
      </w:r>
    </w:p>
    <w:bookmarkEnd w:id="23"/>
    <w:bookmarkStart w:id="24" w:name="scope-reference"/>
    <w:p>
      <w:pPr>
        <w:pStyle w:val="Heading3"/>
      </w:pPr>
      <w:r>
        <w:t xml:space="preserve">Scope Reference</w:t>
      </w:r>
    </w:p>
    <w:p>
      <w:pPr>
        <w:pStyle w:val="FirstParagraph"/>
      </w:pPr>
      <w:r>
        <w:rPr>
          <w:bCs/>
          <w:b/>
        </w:rPr>
        <w:t xml:space="preserve">Project:</w:t>
      </w:r>
      <w:r>
        <w:t xml:space="preserve"> </w:t>
      </w:r>
      <w:r>
        <w:t xml:space="preserve">Comprehensive Biomedical Engineering Support</w:t>
      </w:r>
    </w:p>
    <w:p>
      <w:pPr>
        <w:pStyle w:val="BodyText"/>
      </w:pPr>
      <w:r>
        <w:rPr>
          <w:bCs/>
          <w:b/>
        </w:rPr>
        <w:t xml:space="preserve">Region:</w:t>
      </w:r>
      <w:r>
        <w:t xml:space="preserve"> </w:t>
      </w:r>
      <w:r>
        <w:t xml:space="preserve">Venezuela Caracas Metropolitan Area</w:t>
      </w:r>
    </w:p>
    <w:p>
      <w:pPr>
        <w:pStyle w:val="BodyText"/>
      </w:pPr>
      <w:r>
        <w:rPr>
          <w:bCs/>
          <w:b/>
        </w:rPr>
        <w:t xml:space="preserve">Duration:</w:t>
      </w:r>
      <w:r>
        <w:t xml:space="preserve"> </w:t>
      </w:r>
      <w:r>
        <w:t xml:space="preserve">12 months (renewable)</w:t>
      </w:r>
    </w:p>
    <w:p>
      <w:pPr>
        <w:pStyle w:val="BodyText"/>
      </w:pPr>
      <w:r>
        <w:rPr>
          <w:bCs/>
          <w:b/>
        </w:rPr>
        <w:t xml:space="preserve">Reference No.:</w:t>
      </w:r>
      <w:r>
        <w:t xml:space="preserve"> </w:t>
      </w:r>
      <w:r>
        <w:t xml:space="preserve">HULR-CE-2025-089</w:t>
      </w:r>
    </w:p>
    <w:bookmarkEnd w:id="24"/>
    <w:bookmarkStart w:id="25"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presented by MedTech Solutions C.A. to the Hospital Universitario Dr. Luis Razetti, located in</w:t>
      </w:r>
      <w:r>
        <w:t xml:space="preserve"> </w:t>
      </w:r>
      <w:r>
        <w:t xml:space="preserve">Venezuela Caracas</w:t>
      </w:r>
      <w:r>
        <w:t xml:space="preserve">, for the provision of specialized</w:t>
      </w:r>
      <w:r>
        <w:t xml:space="preserve"> </w:t>
      </w:r>
      <w:r>
        <w:t xml:space="preserve">Biomedical Engineer</w:t>
      </w:r>
      <w:r>
        <w:t xml:space="preserve"> </w:t>
      </w:r>
      <w:r>
        <w:t xml:space="preserve">services. The scope of this engagement encompasses the full spectrum of clinical engineering support, including preventive maintenance of medical equipment, calibration of diagnostic instruments, regulatory compliance auditing, and technical training for hospital staff. This</w:t>
      </w:r>
      <w:r>
        <w:t xml:space="preserve"> </w:t>
      </w:r>
      <w:r>
        <w:t xml:space="preserve">Quotation Estimate</w:t>
      </w:r>
      <w:r>
        <w:t xml:space="preserve"> </w:t>
      </w:r>
      <w:r>
        <w:t xml:space="preserve">reflects our commitment to delivering world-class</w:t>
      </w:r>
      <w:r>
        <w:t xml:space="preserve"> </w:t>
      </w:r>
      <w:r>
        <w:t xml:space="preserve">Biomedical Engineer</w:t>
      </w:r>
      <w:r>
        <w:t xml:space="preserve"> </w:t>
      </w:r>
      <w:r>
        <w:t xml:space="preserve">expertise tailored to the operational realities and regulatory framework of</w:t>
      </w:r>
      <w:r>
        <w:t xml:space="preserve"> </w:t>
      </w:r>
      <w:r>
        <w:t xml:space="preserve">Venezuela Caracas</w:t>
      </w:r>
      <w:r>
        <w:t xml:space="preserve">.</w:t>
      </w:r>
    </w:p>
    <w:bookmarkEnd w:id="25"/>
    <w:bookmarkStart w:id="26" w:name="scope-of-services-biomedical-engineer"/>
    <w:p>
      <w:pPr>
        <w:pStyle w:val="Heading2"/>
      </w:pPr>
      <w:r>
        <w:t xml:space="preserve">2. Scope of Services — Biomedical Engineer</w:t>
      </w:r>
    </w:p>
    <w:p>
      <w:pPr>
        <w:pStyle w:val="FirstParagraph"/>
      </w:pPr>
      <w:r>
        <w:t xml:space="preserve">The</w:t>
      </w:r>
      <w:r>
        <w:t xml:space="preserve"> </w:t>
      </w:r>
      <w:r>
        <w:t xml:space="preserve">Biomedical Engineer</w:t>
      </w:r>
      <w:r>
        <w:t xml:space="preserve"> </w:t>
      </w:r>
      <w:r>
        <w:t xml:space="preserve">assigned under this</w:t>
      </w:r>
      <w:r>
        <w:t xml:space="preserve"> </w:t>
      </w:r>
      <w:r>
        <w:t xml:space="preserve">Quotation Estimate</w:t>
      </w:r>
      <w:r>
        <w:t xml:space="preserve"> </w:t>
      </w:r>
      <w:r>
        <w:t xml:space="preserve">will operate on-site in</w:t>
      </w:r>
      <w:r>
        <w:t xml:space="preserve"> </w:t>
      </w:r>
      <w:r>
        <w:t xml:space="preserve">Venezuela Caracas</w:t>
      </w:r>
      <w:r>
        <w:t xml:space="preserve"> </w:t>
      </w:r>
      <w:r>
        <w:t xml:space="preserve">and will be responsible for the following core activities:</w:t>
      </w:r>
    </w:p>
    <w:p>
      <w:pPr>
        <w:numPr>
          <w:ilvl w:val="0"/>
          <w:numId w:val="1001"/>
        </w:numPr>
        <w:pStyle w:val="Compact"/>
      </w:pPr>
      <w:r>
        <w:t xml:space="preserve">Preventive and corrective maintenance of all Class II and Class III medical devices across all hospital departments.</w:t>
      </w:r>
    </w:p>
    <w:p>
      <w:pPr>
        <w:numPr>
          <w:ilvl w:val="0"/>
          <w:numId w:val="1001"/>
        </w:numPr>
        <w:pStyle w:val="Compact"/>
      </w:pPr>
      <w:r>
        <w:t xml:space="preserve">Calibration and verification of diagnostic imaging equipment (X-ray, CT, MRI, ultrasound) in accordance with COVENIN standards applicable in</w:t>
      </w:r>
      <w:r>
        <w:t xml:space="preserve"> </w:t>
      </w:r>
      <w:r>
        <w:t xml:space="preserve">Venezuela Caracas</w:t>
      </w:r>
      <w:r>
        <w:t xml:space="preserve">.</w:t>
      </w:r>
    </w:p>
    <w:p>
      <w:pPr>
        <w:numPr>
          <w:ilvl w:val="0"/>
          <w:numId w:val="1001"/>
        </w:numPr>
        <w:pStyle w:val="Compact"/>
      </w:pPr>
      <w:r>
        <w:t xml:space="preserve">Biocompatibility testing and risk assessment for newly acquired medical technology.</w:t>
      </w:r>
    </w:p>
    <w:p>
      <w:pPr>
        <w:numPr>
          <w:ilvl w:val="0"/>
          <w:numId w:val="1001"/>
        </w:numPr>
        <w:pStyle w:val="Compact"/>
      </w:pPr>
      <w:r>
        <w:t xml:space="preserve">Development and implementation of a Computerized Maintenance Management System (CMMS) for the hospital's biomedical asset inventory.</w:t>
      </w:r>
    </w:p>
    <w:p>
      <w:pPr>
        <w:numPr>
          <w:ilvl w:val="0"/>
          <w:numId w:val="1001"/>
        </w:numPr>
        <w:pStyle w:val="Compact"/>
      </w:pPr>
      <w:r>
        <w:t xml:space="preserve">Regulatory compliance support with the Ministry of Popular Power for Health (MPPS) and the National Institute of Food and Drug Control (INSAI) as mandated in</w:t>
      </w:r>
      <w:r>
        <w:t xml:space="preserve"> </w:t>
      </w:r>
      <w:r>
        <w:t xml:space="preserve">Venezuela Caracas</w:t>
      </w:r>
      <w:r>
        <w:t xml:space="preserve">.</w:t>
      </w:r>
    </w:p>
    <w:p>
      <w:pPr>
        <w:numPr>
          <w:ilvl w:val="0"/>
          <w:numId w:val="1001"/>
        </w:numPr>
        <w:pStyle w:val="Compact"/>
      </w:pPr>
      <w:r>
        <w:t xml:space="preserve">Technical training sessions (minimum 8 per quarter) for nursing and technical staff on safe operation of biomedical equipment.</w:t>
      </w:r>
    </w:p>
    <w:p>
      <w:pPr>
        <w:numPr>
          <w:ilvl w:val="0"/>
          <w:numId w:val="1001"/>
        </w:numPr>
        <w:pStyle w:val="Compact"/>
      </w:pPr>
      <w:r>
        <w:t xml:space="preserve">Emergency response and troubleshooting for critical life-support systems (ventilators, defibrillators, infusion pumps, dialysis machines).</w:t>
      </w:r>
    </w:p>
    <w:p>
      <w:pPr>
        <w:numPr>
          <w:ilvl w:val="0"/>
          <w:numId w:val="1001"/>
        </w:numPr>
        <w:pStyle w:val="Compact"/>
      </w:pPr>
      <w:r>
        <w:t xml:space="preserve">Quarterly reporting to hospital administration with detailed performance metrics and capital expenditure recommendations.</w:t>
      </w:r>
    </w:p>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Qty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Full-time Biomedical Engineer on-site (40 hrs/week) — Venezuela Caracas</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Senior Biomedical Engineer (consultant, 2 days/week) for complex diagnostics</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Calibration of diagnostic imaging suite (X-ray, CT, MRI, Ultrasound)</w:t>
            </w:r>
          </w:p>
        </w:tc>
        <w:tc>
          <w:tcPr/>
          <w:p>
            <w:pPr>
              <w:pStyle w:val="Compact"/>
              <w:jc w:val="left"/>
            </w:pPr>
            <w:r>
              <w:t xml:space="preserve">Quarterly</w:t>
            </w:r>
          </w:p>
        </w:tc>
        <w:tc>
          <w:tcPr/>
          <w:p>
            <w:pPr>
              <w:pStyle w:val="Compact"/>
              <w:jc w:val="left"/>
            </w:pPr>
            <w:r>
              <w:t xml:space="preserve">$3,200.00</w:t>
            </w:r>
          </w:p>
        </w:tc>
        <w:tc>
          <w:tcPr/>
          <w:p>
            <w:pPr>
              <w:pStyle w:val="Compact"/>
              <w:jc w:val="left"/>
            </w:pPr>
            <w:r>
              <w:t xml:space="preserve">4</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Preventive maintenance program — all biomedical assets (est. 350 devices)</w:t>
            </w:r>
          </w:p>
        </w:tc>
        <w:tc>
          <w:tcPr/>
          <w:p>
            <w:pPr>
              <w:pStyle w:val="Compact"/>
              <w:jc w:val="left"/>
            </w:pPr>
            <w:r>
              <w:t xml:space="preserve">Monthly</w:t>
            </w:r>
          </w:p>
        </w:tc>
        <w:tc>
          <w:tcPr/>
          <w:p>
            <w:pPr>
              <w:pStyle w:val="Compact"/>
              <w:jc w:val="left"/>
            </w:pPr>
            <w:r>
              <w:t xml:space="preserve">$5,600.00</w:t>
            </w:r>
          </w:p>
        </w:tc>
        <w:tc>
          <w:tcPr/>
          <w:p>
            <w:pPr>
              <w:pStyle w:val="Compact"/>
              <w:jc w:val="left"/>
            </w:pPr>
            <w:r>
              <w:t xml:space="preserve">12</w:t>
            </w:r>
          </w:p>
        </w:tc>
        <w:tc>
          <w:tcPr/>
          <w:p>
            <w:pPr>
              <w:pStyle w:val="Compact"/>
              <w:jc w:val="left"/>
            </w:pPr>
            <w:r>
              <w:t xml:space="preserve">$67,200.00</w:t>
            </w:r>
          </w:p>
        </w:tc>
      </w:tr>
      <w:tr>
        <w:tc>
          <w:tcPr/>
          <w:p>
            <w:pPr>
              <w:pStyle w:val="Compact"/>
              <w:jc w:val="left"/>
            </w:pPr>
            <w:r>
              <w:t xml:space="preserve">5</w:t>
            </w:r>
          </w:p>
        </w:tc>
        <w:tc>
          <w:tcPr/>
          <w:p>
            <w:pPr>
              <w:pStyle w:val="Compact"/>
              <w:jc w:val="left"/>
            </w:pPr>
            <w:r>
              <w:t xml:space="preserve">CMMS software license, implementation, and annual support</w:t>
            </w:r>
          </w:p>
        </w:tc>
        <w:tc>
          <w:tcPr/>
          <w:p>
            <w:pPr>
              <w:pStyle w:val="Compact"/>
              <w:jc w:val="left"/>
            </w:pPr>
            <w:r>
              <w:t xml:space="preserve">One-time + Annual</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Technical training program for hospital staff (8 sessions/quarter)</w:t>
            </w:r>
          </w:p>
        </w:tc>
        <w:tc>
          <w:tcPr/>
          <w:p>
            <w:pPr>
              <w:pStyle w:val="Compact"/>
              <w:jc w:val="left"/>
            </w:pPr>
            <w:r>
              <w:t xml:space="preserve">Quarterly</w:t>
            </w:r>
          </w:p>
        </w:tc>
        <w:tc>
          <w:tcPr/>
          <w:p>
            <w:pPr>
              <w:pStyle w:val="Compact"/>
              <w:jc w:val="left"/>
            </w:pPr>
            <w:r>
              <w:t xml:space="preserve">$1,800.00</w:t>
            </w:r>
          </w:p>
        </w:tc>
        <w:tc>
          <w:tcPr/>
          <w:p>
            <w:pPr>
              <w:pStyle w:val="Compact"/>
              <w:jc w:val="left"/>
            </w:pPr>
            <w:r>
              <w:t xml:space="preserve">4</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Regulatory compliance audit and INSAI/MPPS documentation support</w:t>
            </w:r>
          </w:p>
        </w:tc>
        <w:tc>
          <w:tcPr/>
          <w:p>
            <w:pPr>
              <w:pStyle w:val="Compact"/>
              <w:jc w:val="left"/>
            </w:pPr>
            <w:r>
              <w:t xml:space="preserve">Bi-annual</w:t>
            </w:r>
          </w:p>
        </w:tc>
        <w:tc>
          <w:tcPr/>
          <w:p>
            <w:pPr>
              <w:pStyle w:val="Compact"/>
              <w:jc w:val="left"/>
            </w:pPr>
            <w:r>
              <w:t xml:space="preserve">$4,200.00</w:t>
            </w:r>
          </w:p>
        </w:tc>
        <w:tc>
          <w:tcPr/>
          <w:p>
            <w:pPr>
              <w:pStyle w:val="Compact"/>
              <w:jc w:val="left"/>
            </w:pPr>
            <w:r>
              <w:t xml:space="preserve">2</w:t>
            </w:r>
          </w:p>
        </w:tc>
        <w:tc>
          <w:tcPr/>
          <w:p>
            <w:pPr>
              <w:pStyle w:val="Compact"/>
              <w:jc w:val="left"/>
            </w:pPr>
            <w:r>
              <w:t xml:space="preserve">$8,400.00</w:t>
            </w:r>
          </w:p>
        </w:tc>
      </w:tr>
      <w:tr>
        <w:tc>
          <w:tcPr/>
          <w:p>
            <w:pPr>
              <w:pStyle w:val="Compact"/>
              <w:jc w:val="left"/>
            </w:pPr>
            <w:r>
              <w:t xml:space="preserve">8</w:t>
            </w:r>
          </w:p>
        </w:tc>
        <w:tc>
          <w:tcPr/>
          <w:p>
            <w:pPr>
              <w:pStyle w:val="Compact"/>
              <w:jc w:val="left"/>
            </w:pPr>
            <w:r>
              <w:t xml:space="preserve">Emergency response and critical equipment troubleshooting (on-call, 24/7)</w:t>
            </w:r>
          </w:p>
        </w:tc>
        <w:tc>
          <w:tcPr/>
          <w:p>
            <w:pPr>
              <w:pStyle w:val="Compact"/>
              <w:jc w:val="left"/>
            </w:pPr>
            <w:r>
              <w:t xml:space="preserve">Annual</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9</w:t>
            </w:r>
          </w:p>
        </w:tc>
        <w:tc>
          <w:tcPr/>
          <w:p>
            <w:pPr>
              <w:pStyle w:val="Compact"/>
              <w:jc w:val="left"/>
            </w:pPr>
            <w:r>
              <w:t xml:space="preserve">Consumables, calibration standards, and spare parts (estimated)</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Travel and logistics within Venezuela Caracas metropolitan area</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gridSpan w:val="5"/>
          </w:tcPr>
          <w:p>
            <w:pPr>
              <w:pStyle w:val="Compact"/>
              <w:jc w:val="right"/>
            </w:pPr>
            <w:r>
              <w:t xml:space="preserve">TOTAL QUOTATION ESTIMATE (USD)</w:t>
            </w:r>
          </w:p>
        </w:tc>
        <w:tc>
          <w:tcPr/>
          <w:p>
            <w:pPr>
              <w:pStyle w:val="Compact"/>
              <w:jc w:val="left"/>
            </w:pPr>
            <w:r>
              <w:t xml:space="preserve">$217,500.00</w:t>
            </w:r>
          </w:p>
        </w:tc>
      </w:tr>
    </w:tbl>
    <w:bookmarkEnd w:id="27"/>
    <w:bookmarkStart w:id="28"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w:t>
      </w:r>
      <w:r>
        <w:t xml:space="preserve"> </w:t>
      </w:r>
      <w:r>
        <w:t xml:space="preserve">Venezuela Caracas</w:t>
      </w:r>
      <w:r>
        <w:t xml:space="preserve">.</w:t>
      </w:r>
    </w:p>
    <w:p>
      <w:pPr>
        <w:numPr>
          <w:ilvl w:val="0"/>
          <w:numId w:val="1002"/>
        </w:numPr>
        <w:pStyle w:val="Compact"/>
      </w:pPr>
      <w:r>
        <w:t xml:space="preserve">Payment terms: 50% upon contract execution, 25% at the six-month milestone, and 25% upon successful completion of the twelve-month service period.</w:t>
      </w:r>
    </w:p>
    <w:p>
      <w:pPr>
        <w:numPr>
          <w:ilvl w:val="0"/>
          <w:numId w:val="1002"/>
        </w:numPr>
        <w:pStyle w:val="Compact"/>
      </w:pPr>
      <w:r>
        <w:t xml:space="preserve">All</w:t>
      </w:r>
      <w:r>
        <w:t xml:space="preserve"> </w:t>
      </w:r>
      <w:r>
        <w:t xml:space="preserve">Biomedical Engineer</w:t>
      </w:r>
      <w:r>
        <w:t xml:space="preserve"> </w:t>
      </w:r>
      <w:r>
        <w:t xml:space="preserve">personnel assigned to this project will hold valid professional licenses recognized by the Venezuelan Ministry of Education and will maintain professional liability insurance with a minimum coverage of USD 1,000,000.</w:t>
      </w:r>
    </w:p>
    <w:p>
      <w:pPr>
        <w:numPr>
          <w:ilvl w:val="0"/>
          <w:numId w:val="1002"/>
        </w:numPr>
        <w:pStyle w:val="Compact"/>
      </w:pPr>
      <w:r>
        <w:t xml:space="preserve">The</w:t>
      </w:r>
      <w:r>
        <w:t xml:space="preserve"> </w:t>
      </w:r>
      <w:r>
        <w:t xml:space="preserve">Biomedical Engineer</w:t>
      </w:r>
      <w:r>
        <w:t xml:space="preserve"> </w:t>
      </w:r>
      <w:r>
        <w:t xml:space="preserve">team will comply with all data protection regulations in force in</w:t>
      </w:r>
      <w:r>
        <w:t xml:space="preserve"> </w:t>
      </w:r>
      <w:r>
        <w:t xml:space="preserve">Venezuela Caracas</w:t>
      </w:r>
      <w:r>
        <w:t xml:space="preserve">, including the Law on Protection of Personal Data (Ley Orgánica de Protección de Datos Personales).</w:t>
      </w:r>
    </w:p>
    <w:p>
      <w:pPr>
        <w:numPr>
          <w:ilvl w:val="0"/>
          <w:numId w:val="1002"/>
        </w:numPr>
        <w:pStyle w:val="Compact"/>
      </w:pPr>
      <w:r>
        <w:t xml:space="preserve">Any scope modifications beyond 10% of the original</w:t>
      </w:r>
      <w:r>
        <w:t xml:space="preserve"> </w:t>
      </w:r>
      <w:r>
        <w:t xml:space="preserve">Quotation Estimate</w:t>
      </w:r>
      <w:r>
        <w:t xml:space="preserve"> </w:t>
      </w:r>
      <w:r>
        <w:t xml:space="preserve">value will require a formal change order signed by both parties.</w:t>
      </w:r>
    </w:p>
    <w:p>
      <w:pPr>
        <w:numPr>
          <w:ilvl w:val="0"/>
          <w:numId w:val="1002"/>
        </w:numPr>
        <w:pStyle w:val="Compact"/>
      </w:pPr>
      <w:r>
        <w:t xml:space="preserve">Warranty on all calibration and maintenance work performed by the</w:t>
      </w:r>
      <w:r>
        <w:t xml:space="preserve"> </w:t>
      </w:r>
      <w:r>
        <w:t xml:space="preserve">Biomedical Engineer</w:t>
      </w:r>
      <w:r>
        <w:t xml:space="preserve"> </w:t>
      </w:r>
      <w:r>
        <w:t xml:space="preserve">team is ninety (90) days from the date of service completion.</w:t>
      </w:r>
    </w:p>
    <w:p>
      <w:pPr>
        <w:numPr>
          <w:ilvl w:val="0"/>
          <w:numId w:val="1002"/>
        </w:numPr>
        <w:pStyle w:val="Compact"/>
      </w:pPr>
      <w:r>
        <w:t xml:space="preserve">This</w:t>
      </w:r>
      <w:r>
        <w:t xml:space="preserve"> </w:t>
      </w:r>
      <w:r>
        <w:t xml:space="preserve">Quotation Estimate</w:t>
      </w:r>
      <w:r>
        <w:t xml:space="preserve"> </w:t>
      </w:r>
      <w:r>
        <w:t xml:space="preserve">does not include the cost of replacement parts exceeding USD 500 per individual item; such items will be quoted separately upon identification.</w:t>
      </w:r>
    </w:p>
    <w:p>
      <w:pPr>
        <w:numPr>
          <w:ilvl w:val="0"/>
          <w:numId w:val="1002"/>
        </w:numPr>
        <w:pStyle w:val="Compact"/>
      </w:pPr>
      <w:r>
        <w:t xml:space="preserve">Disputes arising from this agreement shall be resolved through arbitration in</w:t>
      </w:r>
      <w:r>
        <w:t xml:space="preserve"> </w:t>
      </w:r>
      <w:r>
        <w:t xml:space="preserve">Venezuela Caracas</w:t>
      </w:r>
      <w:r>
        <w:t xml:space="preserve"> </w:t>
      </w:r>
      <w:r>
        <w:t xml:space="preserve">in accordance with the Venezuelan Arbitration Law.</w:t>
      </w:r>
    </w:p>
    <w:p>
      <w:pPr>
        <w:numPr>
          <w:ilvl w:val="0"/>
          <w:numId w:val="1002"/>
        </w:numPr>
        <w:pStyle w:val="Compact"/>
      </w:pPr>
      <w:r>
        <w:t xml:space="preserve">The</w:t>
      </w:r>
      <w:r>
        <w:t xml:space="preserve"> </w:t>
      </w:r>
      <w:r>
        <w:t xml:space="preserve">Biomedical Engineer</w:t>
      </w:r>
      <w:r>
        <w:t xml:space="preserve"> </w:t>
      </w:r>
      <w:r>
        <w:t xml:space="preserve">services described herein are subject to the availability of specialized equipment and import permits as governed by Venezuelan trade regulations in effect at the time of service delivery.</w:t>
      </w:r>
    </w:p>
    <w:bookmarkEnd w:id="28"/>
    <w:bookmarkStart w:id="29"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Biomedical Engineer</w:t>
      </w:r>
      <w:r>
        <w:t xml:space="preserve"> </w:t>
      </w:r>
      <w:r>
        <w:t xml:space="preserve">services to be rendered in</w:t>
      </w:r>
      <w:r>
        <w:t xml:space="preserve"> </w:t>
      </w:r>
      <w:r>
        <w:t xml:space="preserve">Venezuela Caracas</w:t>
      </w:r>
      <w:r>
        <w:t xml:space="preserve">. This document constitutes a binding proposal upon countersignature by both parties.</w:t>
      </w:r>
    </w:p>
    <w:p>
      <w:pPr>
        <w:pStyle w:val="BodyText"/>
      </w:pPr>
      <w:r>
        <w:rPr>
          <w:bCs/>
          <w:b/>
        </w:rPr>
        <w:t xml:space="preserve">For MedTech Solutions C.A.</w:t>
      </w:r>
      <w:r>
        <w:br/>
      </w:r>
      <w:r>
        <w:t xml:space="preserve">Ing. Carlos Ríos, P.E. (Biomedical Engineer)</w:t>
      </w:r>
      <w:r>
        <w:br/>
      </w:r>
      <w:r>
        <w:t xml:space="preserve">Technical Director</w:t>
      </w:r>
      <w:r>
        <w:br/>
      </w:r>
      <w:r>
        <w:t xml:space="preserve">Date: _______________</w:t>
      </w:r>
    </w:p>
    <w:p>
      <w:pPr>
        <w:pStyle w:val="BodyText"/>
      </w:pPr>
      <w:r>
        <w:rPr>
          <w:bCs/>
          <w:b/>
        </w:rPr>
        <w:t xml:space="preserve">For Hospital Universitario Dr. Luis Razetti</w:t>
      </w:r>
      <w:r>
        <w:br/>
      </w:r>
      <w:r>
        <w:t xml:space="preserve">Ing. María Élvarez</w:t>
      </w:r>
      <w:r>
        <w:br/>
      </w:r>
      <w:r>
        <w:t xml:space="preserve">Director of Clinical Engineering</w:t>
      </w:r>
      <w:r>
        <w:br/>
      </w:r>
      <w:r>
        <w:t xml:space="preserve">Date: _______________</w:t>
      </w:r>
    </w:p>
    <w:p>
      <w:pPr>
        <w:pStyle w:val="BodyText"/>
      </w:pPr>
      <w:r>
        <w:t xml:space="preserve">Quotation Estimate QTE-BCV-2025-0472 — Biomedical Engineer Services — Venezuela Caracas</w:t>
      </w:r>
    </w:p>
    <w:p>
      <w:pPr>
        <w:pStyle w:val="BodyText"/>
      </w:pPr>
      <w:r>
        <w:t xml:space="preserve">MedTech Solutions C.A. | Av. Francisco de Miranda, Torre Empresarial, Piso 14, Chacao, Venezuela Caracas | RIF: J-40123456-7</w:t>
      </w:r>
    </w:p>
    <w:p>
      <w:pPr>
        <w:pStyle w:val="BodyText"/>
      </w:pPr>
      <w:r>
        <w:t xml:space="preserve">This document is confidential and intended solely for the named recipient. Unauthorized reproduction or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Venezuela Caracas</dc:title>
  <dc:creator/>
  <dc:language>en</dc:language>
  <cp:keywords/>
  <dcterms:created xsi:type="dcterms:W3CDTF">2026-10-10T02:57:33Z</dcterms:created>
  <dcterms:modified xsi:type="dcterms:W3CDTF">2026-10-10T02:57:33Z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