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Business Consultant Services — Canada Montreal Region</w:t>
      </w:r>
    </w:p>
    <w:bookmarkEnd w:id="20"/>
    <w:bookmarkStart w:id="21" w:name="prepared-by"/>
    <w:p>
      <w:pPr>
        <w:pStyle w:val="Heading3"/>
      </w:pPr>
      <w:r>
        <w:t xml:space="preserve">Prepared By</w:t>
      </w:r>
    </w:p>
    <w:p>
      <w:pPr>
        <w:pStyle w:val="FirstParagraph"/>
      </w:pPr>
      <w:r>
        <w:rPr>
          <w:bCs/>
          <w:b/>
        </w:rPr>
        <w:t xml:space="preserve">Strategic Advisory Partners Inc.</w:t>
      </w:r>
    </w:p>
    <w:p>
      <w:pPr>
        <w:pStyle w:val="BodyText"/>
      </w:pPr>
      <w:r>
        <w:t xml:space="preserve">1450 Rue Sainte-Catherine Ouest, Suite 2200</w:t>
      </w:r>
    </w:p>
    <w:p>
      <w:pPr>
        <w:pStyle w:val="BodyText"/>
      </w:pPr>
      <w:r>
        <w:t xml:space="preserve">Montreal, Quebec H3G 1Z4, Canada</w:t>
      </w:r>
    </w:p>
    <w:p>
      <w:pPr>
        <w:pStyle w:val="BodyText"/>
      </w:pPr>
      <w:r>
        <w:t xml:space="preserve">Phone: (514) 555-0187</w:t>
      </w:r>
    </w:p>
    <w:p>
      <w:pPr>
        <w:pStyle w:val="BodyText"/>
      </w:pPr>
      <w:r>
        <w:t xml:space="preserve">Email: estimates@strategicadvisorypartners.ca</w:t>
      </w:r>
    </w:p>
    <w:p>
      <w:pPr>
        <w:pStyle w:val="BodyText"/>
      </w:pPr>
      <w:r>
        <w:t xml:space="preserve">QST No.: 123456789QST0001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w:t>
      </w:r>
    </w:p>
    <w:p>
      <w:pPr>
        <w:pStyle w:val="BodyText"/>
      </w:pPr>
      <w:r>
        <w:t xml:space="preserve">Montreal, Quebec, Canada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[client.email@company.ca]</w:t>
      </w:r>
    </w:p>
    <w:p>
      <w:pPr>
        <w:pStyle w:val="BodyText"/>
      </w:pPr>
      <w:r>
        <w:rPr>
          <w:bCs/>
          <w:b/>
        </w:rPr>
        <w:t xml:space="preserve">Phone:</w:t>
      </w:r>
      <w:r>
        <w:t xml:space="preserve"> </w:t>
      </w:r>
      <w:r>
        <w:t xml:space="preserve">[Client Phone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QTE-2025-MTL-00472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Service Location:</w:t>
            </w:r>
          </w:p>
        </w:tc>
        <w:tc>
          <w:tcPr/>
          <w:p>
            <w:pPr>
              <w:pStyle w:val="Compact"/>
              <w:jc w:val="left"/>
            </w:pPr>
            <w:r>
              <w:t xml:space="preserve">Canada Montreal &amp; surrounding metropolitan area</w:t>
            </w:r>
          </w:p>
        </w:tc>
      </w:tr>
      <w:tr>
        <w:tc>
          <w:tcPr/>
          <w:p>
            <w:pPr>
              <w:pStyle w:val="Compact"/>
              <w:jc w:val="left"/>
            </w:pPr>
            <w:r>
              <w:t xml:space="preserve">Project Duration:</w:t>
            </w:r>
          </w:p>
        </w:tc>
        <w:tc>
          <w:tcPr/>
          <w:p>
            <w:pPr>
              <w:pStyle w:val="Compact"/>
              <w:jc w:val="left"/>
            </w:pPr>
            <w:r>
              <w:t xml:space="preserve">Estimated 12 weeks (subject to scope adjustments)</w:t>
            </w:r>
          </w:p>
        </w:tc>
      </w:tr>
      <w:tr>
        <w:tc>
          <w:tcPr/>
          <w:p>
            <w:pPr>
              <w:pStyle w:val="Compact"/>
              <w:jc w:val="left"/>
            </w:pPr>
            <w:r>
              <w:t xml:space="preserve">Currency:</w:t>
            </w:r>
          </w:p>
        </w:tc>
        <w:tc>
          <w:tcPr/>
          <w:p>
            <w:pPr>
              <w:pStyle w:val="Compact"/>
              <w:jc w:val="left"/>
            </w:pPr>
            <w:r>
              <w:t xml:space="preserve">Canadian Dollars (CAD)</w:t>
            </w:r>
          </w:p>
        </w:tc>
      </w:tr>
    </w:tbl>
    <w:p>
      <w:pPr>
        <w:pStyle w:val="BodyText"/>
      </w:pPr>
      <w:r>
        <w:t xml:space="preserve">Scope of Services — Business Consultant Engagement</w:t>
      </w:r>
    </w:p>
    <w:p>
      <w:pPr>
        <w:pStyle w:val="BodyText"/>
      </w:pPr>
      <w:r>
        <w:t xml:space="preserve">This Quotation Estimate outlines the comprehensive professional services to be delivered by our senior Business Consultant team to support your organization in the Canada Montreal market. The engagement is designed to address strategic planning, operational optimization, market analysis, and organizational development needs specific to the unique economic landscape of Montreal and the broader Quebec province. Our Business Consultant will work directly with your leadership team to identify growth opportunities, streamline processes, and implement sustainable business strategies tailored to the Canadian regulatory and commercial environment.</w:t>
      </w:r>
    </w:p>
    <w:p>
      <w:pPr>
        <w:pStyle w:val="BodyText"/>
      </w:pPr>
      <w:r>
        <w:t xml:space="preserve">Itemized Services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Initial Discovery &amp; Diagnostic Assessment — On-site consultation in Canada Montreal to evaluate current business operations, identify pain points, and establish project objectives.</w:t>
            </w:r>
          </w:p>
        </w:tc>
        <w:tc>
          <w:tcPr/>
          <w:p>
            <w:pPr>
              <w:pStyle w:val="Compact"/>
              <w:jc w:val="left"/>
            </w:pPr>
            <w:r>
              <w:t xml:space="preserve">5 days</w:t>
            </w:r>
          </w:p>
        </w:tc>
        <w:tc>
          <w:tcPr/>
          <w:p>
            <w:pPr>
              <w:pStyle w:val="Compact"/>
              <w:jc w:val="left"/>
            </w:pPr>
            <w:r>
              <w:t xml:space="preserve">$2,800/day</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Strategic Business Plan Development — Our Business Consultant will craft a detailed 3-year strategic roadmap aligned with Canada Montreal market conditions, competitive positioning, and regulatory requirements.</w:t>
            </w:r>
          </w:p>
        </w:tc>
        <w:tc>
          <w:tcPr/>
          <w:p>
            <w:pPr>
              <w:pStyle w:val="Compact"/>
              <w:jc w:val="left"/>
            </w:pPr>
            <w:r>
              <w:t xml:space="preserve">10 days</w:t>
            </w:r>
          </w:p>
        </w:tc>
        <w:tc>
          <w:tcPr/>
          <w:p>
            <w:pPr>
              <w:pStyle w:val="Compact"/>
              <w:jc w:val="left"/>
            </w:pPr>
            <w:r>
              <w:t xml:space="preserve">$2,800/day</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Operational Process Optimization — Analysis and redesign of core business workflows, supply chain logistics, and internal communication structures to improve efficiency and reduce overhead costs.</w:t>
            </w:r>
          </w:p>
        </w:tc>
        <w:tc>
          <w:tcPr/>
          <w:p>
            <w:pPr>
              <w:pStyle w:val="Compact"/>
              <w:jc w:val="left"/>
            </w:pPr>
            <w:r>
              <w:t xml:space="preserve">15 days</w:t>
            </w:r>
          </w:p>
        </w:tc>
        <w:tc>
          <w:tcPr/>
          <w:p>
            <w:pPr>
              <w:pStyle w:val="Compact"/>
              <w:jc w:val="left"/>
            </w:pPr>
            <w:r>
              <w:t xml:space="preserve">$2,500/day</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Market Analysis &amp; Competitive Intelligence — In-depth research on the Canada Montreal business ecosystem, including industry benchmarks, consumer behaviour studies, and competitor profiling.</w:t>
            </w:r>
          </w:p>
        </w:tc>
        <w:tc>
          <w:tcPr/>
          <w:p>
            <w:pPr>
              <w:pStyle w:val="Compact"/>
              <w:jc w:val="left"/>
            </w:pPr>
            <w:r>
              <w:t xml:space="preserve">8 days</w:t>
            </w:r>
          </w:p>
        </w:tc>
        <w:tc>
          <w:tcPr/>
          <w:p>
            <w:pPr>
              <w:pStyle w:val="Compact"/>
              <w:jc w:val="left"/>
            </w:pPr>
            <w:r>
              <w:t xml:space="preserve">$2,500/day</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Financial Modelling &amp; Forecasting — Development of detailed financial projections, cash flow models, and ROI analyses compliant with Canadian accounting standards (IFRS/ASPE).</w:t>
            </w:r>
          </w:p>
        </w:tc>
        <w:tc>
          <w:tcPr/>
          <w:p>
            <w:pPr>
              <w:pStyle w:val="Compact"/>
              <w:jc w:val="left"/>
            </w:pPr>
            <w:r>
              <w:t xml:space="preserve">7 days</w:t>
            </w:r>
          </w:p>
        </w:tc>
        <w:tc>
          <w:tcPr/>
          <w:p>
            <w:pPr>
              <w:pStyle w:val="Compact"/>
              <w:jc w:val="left"/>
            </w:pPr>
            <w:r>
              <w:t xml:space="preserve">$3,000/day</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Organizational Development &amp; Leadership Coaching — Workshops and one-on-one sessions with executive leadership to strengthen management capabilities and foster a high-performance culture.</w:t>
            </w:r>
          </w:p>
        </w:tc>
        <w:tc>
          <w:tcPr/>
          <w:p>
            <w:pPr>
              <w:pStyle w:val="Compact"/>
              <w:jc w:val="left"/>
            </w:pPr>
            <w:r>
              <w:t xml:space="preserve">6 days</w:t>
            </w:r>
          </w:p>
        </w:tc>
        <w:tc>
          <w:tcPr/>
          <w:p>
            <w:pPr>
              <w:pStyle w:val="Compact"/>
              <w:jc w:val="left"/>
            </w:pPr>
            <w:r>
              <w:t xml:space="preserve">$2,200/day</w:t>
            </w:r>
          </w:p>
        </w:tc>
        <w:tc>
          <w:tcPr/>
          <w:p>
            <w:pPr>
              <w:pStyle w:val="Compact"/>
              <w:jc w:val="left"/>
            </w:pPr>
            <w:r>
              <w:t xml:space="preserve">$13,200.00</w:t>
            </w:r>
          </w:p>
        </w:tc>
      </w:tr>
      <w:tr>
        <w:tc>
          <w:tcPr/>
          <w:p>
            <w:pPr>
              <w:pStyle w:val="Compact"/>
              <w:jc w:val="left"/>
            </w:pPr>
            <w:r>
              <w:t xml:space="preserve">7</w:t>
            </w:r>
          </w:p>
        </w:tc>
        <w:tc>
          <w:tcPr/>
          <w:p>
            <w:pPr>
              <w:pStyle w:val="Compact"/>
              <w:jc w:val="left"/>
            </w:pPr>
            <w:r>
              <w:t xml:space="preserve">Implementation Support &amp; Change Management — Ongoing advisory support during the transition period to ensure successful adoption of recommended strategies and processes.</w:t>
            </w:r>
          </w:p>
        </w:tc>
        <w:tc>
          <w:tcPr/>
          <w:p>
            <w:pPr>
              <w:pStyle w:val="Compact"/>
              <w:jc w:val="left"/>
            </w:pPr>
            <w:r>
              <w:t xml:space="preserve">10 days</w:t>
            </w:r>
          </w:p>
        </w:tc>
        <w:tc>
          <w:tcPr/>
          <w:p>
            <w:pPr>
              <w:pStyle w:val="Compact"/>
              <w:jc w:val="left"/>
            </w:pPr>
            <w:r>
              <w:t xml:space="preserve">$2,000/day</w:t>
            </w:r>
          </w:p>
        </w:tc>
        <w:tc>
          <w:tcPr/>
          <w:p>
            <w:pPr>
              <w:pStyle w:val="Compact"/>
              <w:jc w:val="left"/>
            </w:pPr>
            <w:r>
              <w:t xml:space="preserve">$20,000.00</w:t>
            </w:r>
          </w:p>
        </w:tc>
      </w:tr>
      <w:tr>
        <w:tc>
          <w:tcPr/>
          <w:p>
            <w:pPr>
              <w:pStyle w:val="Compact"/>
              <w:jc w:val="left"/>
            </w:pPr>
            <w:r>
              <w:t xml:space="preserve">8</w:t>
            </w:r>
          </w:p>
        </w:tc>
        <w:tc>
          <w:tcPr/>
          <w:p>
            <w:pPr>
              <w:pStyle w:val="Compact"/>
              <w:jc w:val="left"/>
            </w:pPr>
            <w:r>
              <w:t xml:space="preserve">Final Reporting &amp; Executive Presentation — Comprehensive deliverable package including all findings, recommendations, implementation timelines, and a formal presentation to the board of directors.</w:t>
            </w:r>
          </w:p>
        </w:tc>
        <w:tc>
          <w:tcPr/>
          <w:p>
            <w:pPr>
              <w:pStyle w:val="Compact"/>
              <w:jc w:val="left"/>
            </w:pPr>
            <w:r>
              <w:t xml:space="preserve">3 days</w:t>
            </w:r>
          </w:p>
        </w:tc>
        <w:tc>
          <w:tcPr/>
          <w:p>
            <w:pPr>
              <w:pStyle w:val="Compact"/>
              <w:jc w:val="left"/>
            </w:pPr>
            <w:r>
              <w:t xml:space="preserve">$2,800/day</w:t>
            </w:r>
          </w:p>
        </w:tc>
        <w:tc>
          <w:tcPr/>
          <w:p>
            <w:pPr>
              <w:pStyle w:val="Compact"/>
              <w:jc w:val="left"/>
            </w:pPr>
            <w:r>
              <w:t xml:space="preserve">$8,400.00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Services)</w:t>
            </w:r>
          </w:p>
        </w:tc>
        <w:tc>
          <w:tcPr/>
          <w:p>
            <w:pPr>
              <w:pStyle w:val="Compact"/>
              <w:jc w:val="right"/>
            </w:pPr>
            <w:r>
              <w:t xml:space="preserve">$162,100.00</w:t>
            </w:r>
          </w:p>
        </w:tc>
      </w:tr>
      <w:tr>
        <w:tc>
          <w:tcPr/>
          <w:p>
            <w:pPr>
              <w:pStyle w:val="Compact"/>
              <w:jc w:val="left"/>
            </w:pPr>
            <w:r>
              <w:t xml:space="preserve">Travel &amp; Accommodation (Canada Montreal)</w:t>
            </w:r>
          </w:p>
        </w:tc>
        <w:tc>
          <w:tcPr/>
          <w:p>
            <w:pPr>
              <w:pStyle w:val="Compact"/>
              <w:jc w:val="right"/>
            </w:pPr>
            <w:r>
              <w:t xml:space="preserve">$4,500.00</w:t>
            </w:r>
          </w:p>
        </w:tc>
      </w:tr>
      <w:tr>
        <w:tc>
          <w:tcPr/>
          <w:p>
            <w:pPr>
              <w:pStyle w:val="Compact"/>
              <w:jc w:val="left"/>
            </w:pPr>
            <w:r>
              <w:t xml:space="preserve">Research &amp; Data Licensing Fees</w:t>
            </w:r>
          </w:p>
        </w:tc>
        <w:tc>
          <w:tcPr/>
          <w:p>
            <w:pPr>
              <w:pStyle w:val="Compact"/>
              <w:jc w:val="right"/>
            </w:pPr>
            <w:r>
              <w:t xml:space="preserve">$3,200.00</w:t>
            </w:r>
          </w:p>
        </w:tc>
      </w:tr>
      <w:tr>
        <w:tc>
          <w:tcPr/>
          <w:p>
            <w:pPr>
              <w:pStyle w:val="Compact"/>
              <w:jc w:val="left"/>
            </w:pPr>
            <w:r>
              <w:t xml:space="preserve">Subtotal Before Taxes</w:t>
            </w:r>
          </w:p>
        </w:tc>
        <w:tc>
          <w:tcPr/>
          <w:p>
            <w:pPr>
              <w:pStyle w:val="Compact"/>
              <w:jc w:val="right"/>
            </w:pPr>
            <w:r>
              <w:t xml:space="preserve">$169,800.00</w:t>
            </w:r>
          </w:p>
        </w:tc>
      </w:tr>
      <w:tr>
        <w:tc>
          <w:tcPr/>
          <w:p>
            <w:pPr>
              <w:pStyle w:val="Compact"/>
              <w:jc w:val="left"/>
            </w:pPr>
            <w:r>
              <w:t xml:space="preserve">QST (Quebec Sales Tax) — 9.975%</w:t>
            </w:r>
          </w:p>
        </w:tc>
        <w:tc>
          <w:tcPr/>
          <w:p>
            <w:pPr>
              <w:pStyle w:val="Compact"/>
              <w:jc w:val="right"/>
            </w:pPr>
            <w:r>
              <w:t xml:space="preserve">$16,937.55</w:t>
            </w:r>
          </w:p>
        </w:tc>
      </w:tr>
      <w:tr>
        <w:tc>
          <w:tcPr/>
          <w:p>
            <w:pPr>
              <w:pStyle w:val="Compact"/>
              <w:jc w:val="left"/>
            </w:pPr>
            <w:r>
              <w:t xml:space="preserve">TOTAL ESTIMATED COST</w:t>
            </w:r>
          </w:p>
        </w:tc>
        <w:tc>
          <w:tcPr/>
          <w:p>
            <w:pPr>
              <w:pStyle w:val="Compact"/>
              <w:jc w:val="right"/>
            </w:pPr>
            <w:r>
              <w:t xml:space="preserve">$186,737.55</w:t>
            </w:r>
          </w:p>
        </w:tc>
      </w:tr>
    </w:tbl>
    <w:p>
      <w:pPr>
        <w:pStyle w:val="BodyText"/>
      </w:pPr>
      <w:r>
        <w:t xml:space="preserve">Terms &amp; Conditions</w:t>
      </w:r>
    </w:p>
    <w:p>
      <w:pPr>
        <w:pStyle w:val="BodyText"/>
      </w:pPr>
      <w:r>
        <w:rPr>
          <w:bCs/>
          <w:b/>
        </w:rPr>
        <w:t xml:space="preserve">1. Validity:</w:t>
      </w:r>
      <w:r>
        <w:t xml:space="preserve"> </w:t>
      </w:r>
      <w:r>
        <w:t xml:space="preserve">This Quotation Estimate is valid for a period of thirty (30) calendar days from the date of issue. After this period, pricing and availability of the Business Consultant team may be subject to revision based on market conditions in Canada Montreal.</w:t>
      </w:r>
    </w:p>
    <w:p>
      <w:pPr>
        <w:pStyle w:val="BodyText"/>
      </w:pPr>
      <w:r>
        <w:rPr>
          <w:bCs/>
          <w:b/>
        </w:rPr>
        <w:t xml:space="preserve">2. Payment Schedule:</w:t>
      </w:r>
      <w:r>
        <w:t xml:space="preserve"> </w:t>
      </w:r>
      <w:r>
        <w:t xml:space="preserve">Payment shall be made in three (3) equal installments: 40% upon contract execution, 35% upon completion of the mid-project milestone (end of Week 6), and 25% upon final delivery and acceptance of all deliverables. All payments are due within fifteen (15) business days of invoice receipt.</w:t>
      </w:r>
    </w:p>
    <w:p>
      <w:pPr>
        <w:pStyle w:val="BodyText"/>
      </w:pPr>
      <w:r>
        <w:rPr>
          <w:bCs/>
          <w:b/>
        </w:rPr>
        <w:t xml:space="preserve">3. Scope Changes:</w:t>
      </w:r>
      <w:r>
        <w:t xml:space="preserve"> </w:t>
      </w:r>
      <w:r>
        <w:t xml:space="preserve">Any modifications to the scope of work beyond the parameters outlined in this Quotation Estimate will require a written change order signed by both parties. Additional fees will be calculated at the applicable Business Consultant daily rate specified in the itemized table above.</w:t>
      </w:r>
    </w:p>
    <w:p>
      <w:pPr>
        <w:pStyle w:val="BodyText"/>
      </w:pPr>
      <w:r>
        <w:rPr>
          <w:bCs/>
          <w:b/>
        </w:rPr>
        <w:t xml:space="preserve">4. Confidentiality:</w:t>
      </w:r>
      <w:r>
        <w:t xml:space="preserve"> </w:t>
      </w:r>
      <w:r>
        <w:t xml:space="preserve">All information exchanged during the engagement, including proprietary business data, financial records, and strategic plans, shall be treated as strictly confidential. Our Business Consultant team is bound by a mutual Non-Disclosure Agreement (NDA) in accordance with Canadian privacy legislation, including the Personal Information Protection and Electronic Documents Act (PIPEDA) and Quebec's Law 25.</w:t>
      </w:r>
    </w:p>
    <w:p>
      <w:pPr>
        <w:pStyle w:val="BodyText"/>
      </w:pPr>
      <w:r>
        <w:rPr>
          <w:bCs/>
          <w:b/>
        </w:rPr>
        <w:t xml:space="preserve">5. Intellectual Property:</w:t>
      </w:r>
      <w:r>
        <w:t xml:space="preserve"> </w:t>
      </w:r>
      <w:r>
        <w:t xml:space="preserve">All reports, strategic plans, models, and deliverables produced under this engagement shall become the sole property of the client upon full payment. Our firm retains the right to reference the engagement in anonymized case studies with prior written consent.</w:t>
      </w:r>
    </w:p>
    <w:p>
      <w:pPr>
        <w:pStyle w:val="BodyText"/>
      </w:pPr>
      <w:r>
        <w:rPr>
          <w:bCs/>
          <w:b/>
        </w:rPr>
        <w:t xml:space="preserve">6. Termination:</w:t>
      </w:r>
      <w:r>
        <w:t xml:space="preserve"> </w:t>
      </w:r>
      <w:r>
        <w:t xml:space="preserve">Either party may terminate this agreement with thirty (30) days written notice. In the event of early termination, the client shall be invoiced for all services rendered up to the termination date, plus a 10% administrative fee on the remaining contract value.</w:t>
      </w:r>
    </w:p>
    <w:p>
      <w:pPr>
        <w:pStyle w:val="BodyText"/>
      </w:pPr>
      <w:r>
        <w:rPr>
          <w:bCs/>
          <w:b/>
        </w:rPr>
        <w:t xml:space="preserve">7. Governing Law:</w:t>
      </w:r>
      <w:r>
        <w:t xml:space="preserve"> </w:t>
      </w:r>
      <w:r>
        <w:t xml:space="preserve">This Quotation Estimate and any resulting contract shall be governed by and interpreted in accordance with the laws of the Province of Quebec and the federal laws of Canada applicable therein. Any disputes shall be resolved through arbitration in Montreal, Canada, in accordance with the rules of the Quebec Arbitration Association.</w:t>
      </w:r>
    </w:p>
    <w:p>
      <w:pPr>
        <w:pStyle w:val="BodyText"/>
      </w:pPr>
      <w:r>
        <w:rPr>
          <w:bCs/>
          <w:b/>
        </w:rPr>
        <w:t xml:space="preserve">8. Force Majeure:</w:t>
      </w:r>
      <w:r>
        <w:t xml:space="preserve"> </w:t>
      </w:r>
      <w:r>
        <w:t xml:space="preserve">Neither party shall be liable for delays or failures in performance resulting from circumstances beyond reasonable control, including but not limited to natural disasters, government mandates, pandemics, or economic disruptions affecting the Canada Montreal region.</w:t>
      </w:r>
    </w:p>
    <w:p>
      <w:pPr>
        <w:pStyle w:val="BodyText"/>
      </w:pPr>
      <w:r>
        <w:t xml:space="preserve">Acceptance &amp; Authorization</w:t>
      </w:r>
    </w:p>
    <w:p>
      <w:pPr>
        <w:pStyle w:val="BodyText"/>
      </w:pPr>
      <w:r>
        <w:t xml:space="preserve">By signing below, the client acknowledges receipt of this Quotation Estimate for Business Consultant services in Canada Montreal and authorizes Strategic Advisory Partners Inc. to proceed with the engagement as described herein. This signature constitutes a binding agreement to the terms and conditions outlined above.</w:t>
      </w:r>
    </w:p>
    <w:p>
      <w:pPr>
        <w:pStyle w:val="BodyText"/>
      </w:pPr>
      <w:r>
        <w:rPr>
          <w:bCs/>
          <w:b/>
        </w:rPr>
        <w:t xml:space="preserve">For: Strategic Advisory Partners Inc.</w:t>
      </w:r>
      <w:r>
        <w:br/>
      </w:r>
      <w:r>
        <w:t xml:space="preserve">Business Consultant — Lead Consultant</w:t>
      </w:r>
      <w:r>
        <w:br/>
      </w:r>
      <w:r>
        <w:t xml:space="preserve">Name: _________________________</w:t>
      </w:r>
      <w:r>
        <w:br/>
      </w:r>
      <w:r>
        <w:t xml:space="preserve">Date: _________________________</w:t>
      </w:r>
    </w:p>
    <w:p>
      <w:pPr>
        <w:pStyle w:val="BodyText"/>
      </w:pPr>
      <w:r>
        <w:rPr>
          <w:bCs/>
          <w:b/>
        </w:rPr>
        <w:t xml:space="preserve">For: [Client Company Name]</w:t>
      </w:r>
      <w:r>
        <w:br/>
      </w:r>
      <w:r>
        <w:t xml:space="preserve">Authorized Representative</w:t>
      </w:r>
      <w:r>
        <w:br/>
      </w:r>
      <w:r>
        <w:t xml:space="preserve">Name: _________________________</w:t>
      </w:r>
      <w:r>
        <w:br/>
      </w:r>
      <w:r>
        <w:t xml:space="preserve">Date: _________________________</w:t>
      </w:r>
    </w:p>
    <w:p>
      <w:pPr>
        <w:pStyle w:val="BodyText"/>
      </w:pPr>
      <w:r>
        <w:t xml:space="preserve">Strategic Advisory Partners Inc. — Professional Business Consultant Services in Canada Montreal</w:t>
      </w:r>
    </w:p>
    <w:p>
      <w:pPr>
        <w:pStyle w:val="BodyText"/>
      </w:pPr>
      <w:r>
        <w:t xml:space="preserve">1450 Rue Sainte-Catherine Ouest, Suite 2200, Montreal, Quebec H3G 1Z4, Canada</w:t>
      </w:r>
    </w:p>
    <w:p>
      <w:pPr>
        <w:pStyle w:val="BodyText"/>
      </w:pPr>
      <w:r>
        <w:t xml:space="preserve">This Quotation Estimate document is generated electronically and is valid without a physical signature.</w:t>
      </w:r>
    </w:p>
    <w:p>
      <w:pPr>
        <w:pStyle w:val="BodyText"/>
      </w:pPr>
      <w:r>
        <w:t xml:space="preserve">© 2025 Strategic Advisory Partners Inc. All rights reserved. | QST No.: 123456789QST0001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Canada Montreal</dc:title>
  <dc:creator/>
  <dc:language>en</dc:language>
  <cp:keywords/>
  <dcterms:created xsi:type="dcterms:W3CDTF">2026-10-10T03:14:16Z</dcterms:created>
  <dcterms:modified xsi:type="dcterms:W3CDTF">2026-10-10T03:14:16Z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