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strategic-advisory-ltd."/>
    <w:p>
      <w:pPr>
        <w:pStyle w:val="Heading1"/>
      </w:pPr>
      <w:r>
        <w:t xml:space="preserve">Apex Strategic Advisory Ltd.</w:t>
      </w:r>
    </w:p>
    <w:p>
      <w:pPr>
        <w:pStyle w:val="FirstParagraph"/>
      </w:pPr>
      <w:r>
        <w:t xml:space="preserve">Business Consultant | Strategic Planning | Operational Excellence</w:t>
      </w:r>
    </w:p>
    <w:p>
      <w:pPr>
        <w:pStyle w:val="BodyText"/>
      </w:pPr>
      <w:r>
        <w:t xml:space="preserve">14B Adeola Odeku Street, Victoria Island, Nigeria Lagos</w:t>
      </w:r>
    </w:p>
    <w:p>
      <w:pPr>
        <w:pStyle w:val="BodyText"/>
      </w:pPr>
      <w:r>
        <w:t xml:space="preserve">Tel: +234 (0) 803 555 7210 | Email: enquiries@apexstrategic.ng</w:t>
      </w:r>
    </w:p>
    <w:p>
      <w:pPr>
        <w:pStyle w:val="BodyText"/>
      </w:pPr>
      <w:r>
        <w:t xml:space="preserve">RC: 1847293 | TIN: 10245873-0001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ASE/QE/2025/0347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Nigerian Naira (NGN)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Nigeria Lagos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Sir/Madam,</w:t>
      </w:r>
    </w:p>
    <w:p>
      <w:pPr>
        <w:pStyle w:val="BodyText"/>
      </w:pPr>
      <w:r>
        <w:t xml:space="preserve">Thank you for considering Apex Strategic Advisory Ltd. as your preferred</w:t>
      </w:r>
      <w:r>
        <w:t xml:space="preserve"> </w:t>
      </w:r>
      <w:r>
        <w:t xml:space="preserve">Business Consultant</w:t>
      </w:r>
      <w:r>
        <w:t xml:space="preserve"> </w:t>
      </w:r>
      <w:r>
        <w:t xml:space="preserve">for your organisational growth and operational transformation. This</w:t>
      </w:r>
      <w:r>
        <w:t xml:space="preserve"> </w:t>
      </w:r>
      <w:r>
        <w:t xml:space="preserve">Quotation Estimate</w:t>
      </w:r>
      <w:r>
        <w:t xml:space="preserve"> </w:t>
      </w:r>
      <w:r>
        <w:t xml:space="preserve">has been carefully prepared to outline the full scope of professional advisory services we will deliver to your organisation, based in</w:t>
      </w:r>
      <w:r>
        <w:t xml:space="preserve"> </w:t>
      </w:r>
      <w:r>
        <w:t xml:space="preserve">Nigeria Lagos</w:t>
      </w:r>
      <w:r>
        <w:t xml:space="preserve">. Our team of seasoned</w:t>
      </w:r>
      <w:r>
        <w:t xml:space="preserve"> </w:t>
      </w:r>
      <w:r>
        <w:t xml:space="preserve">Business Consultant</w:t>
      </w:r>
      <w:r>
        <w:t xml:space="preserve"> </w:t>
      </w:r>
      <w:r>
        <w:t xml:space="preserve">professionals has assessed your stated requirements and structured this</w:t>
      </w:r>
      <w:r>
        <w:t xml:space="preserve"> </w:t>
      </w:r>
      <w:r>
        <w:t xml:space="preserve">Quotation Estimate</w:t>
      </w:r>
      <w:r>
        <w:t xml:space="preserve"> </w:t>
      </w:r>
      <w:r>
        <w:t xml:space="preserve">to ensure complete transparency in pricing, deliverables, and timelines.</w:t>
      </w:r>
    </w:p>
    <w:bookmarkStart w:id="23" w:name="X38c04614c6852dc42671939c78d168ce144be86"/>
    <w:p>
      <w:pPr>
        <w:pStyle w:val="Heading2"/>
      </w:pPr>
      <w:r>
        <w:t xml:space="preserve">Scope of Services – Business Consultant Engagement</w:t>
      </w:r>
    </w:p>
    <w:p>
      <w:pPr>
        <w:pStyle w:val="FirstParagraph"/>
      </w:pPr>
      <w:r>
        <w:t xml:space="preserve">As your dedicated</w:t>
      </w:r>
      <w:r>
        <w:t xml:space="preserve"> </w:t>
      </w:r>
      <w:r>
        <w:t xml:space="preserve">Business Consultant</w:t>
      </w:r>
      <w:r>
        <w:t xml:space="preserve"> </w:t>
      </w:r>
      <w:r>
        <w:t xml:space="preserve">in</w:t>
      </w:r>
      <w:r>
        <w:t xml:space="preserve"> </w:t>
      </w:r>
      <w:r>
        <w:t xml:space="preserve">Nigeria Lagos</w:t>
      </w:r>
      <w:r>
        <w:t xml:space="preserve">, Apex Strategic Advisory Ltd. will provide the following comprehensive services under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Deliverables</w:t>
            </w:r>
          </w:p>
        </w:tc>
        <w:tc>
          <w:tcPr/>
          <w:p>
            <w:pPr>
              <w:pStyle w:val="Compact"/>
              <w:jc w:val="left"/>
            </w:pPr>
            <w:r>
              <w:t xml:space="preserve">Cost (NGN)</w:t>
            </w:r>
          </w:p>
        </w:tc>
      </w:tr>
      <w:tr>
        <w:tc>
          <w:tcPr/>
          <w:p>
            <w:pPr>
              <w:pStyle w:val="Compact"/>
              <w:jc w:val="left"/>
            </w:pPr>
            <w:r>
              <w:t xml:space="preserve">1</w:t>
            </w:r>
          </w:p>
        </w:tc>
        <w:tc>
          <w:tcPr/>
          <w:p>
            <w:pPr>
              <w:pStyle w:val="Compact"/>
              <w:jc w:val="left"/>
            </w:pPr>
            <w:r>
              <w:rPr>
                <w:bCs/>
                <w:b/>
              </w:rPr>
              <w:t xml:space="preserve">Strategic Business Planning &amp; Market Analysis</w:t>
            </w:r>
            <w:r>
              <w:t xml:space="preserve"> </w:t>
            </w:r>
            <w:r>
              <w:t xml:space="preserve">– Comprehensive review of your current business model, competitive landscape in Nigeria Lagos, and formulation of a 3-year strategic roadmap.</w:t>
            </w:r>
          </w:p>
        </w:tc>
        <w:tc>
          <w:tcPr/>
          <w:p>
            <w:pPr>
              <w:pStyle w:val="Compact"/>
              <w:jc w:val="left"/>
            </w:pPr>
            <w:r>
              <w:t xml:space="preserve">Weeks 1–4</w:t>
            </w:r>
          </w:p>
        </w:tc>
        <w:tc>
          <w:tcPr/>
          <w:p>
            <w:pPr>
              <w:pStyle w:val="Compact"/>
              <w:jc w:val="left"/>
            </w:pPr>
            <w:r>
              <w:t xml:space="preserve">Strategic Plan Document; Market Intelligence Report</w:t>
            </w:r>
          </w:p>
        </w:tc>
        <w:tc>
          <w:tcPr/>
          <w:p>
            <w:pPr>
              <w:pStyle w:val="Compact"/>
              <w:jc w:val="left"/>
            </w:pPr>
            <w:r>
              <w:t xml:space="preserve">₦ 4,500,000</w:t>
            </w:r>
          </w:p>
        </w:tc>
      </w:tr>
      <w:tr>
        <w:tc>
          <w:tcPr/>
          <w:p>
            <w:pPr>
              <w:pStyle w:val="Compact"/>
              <w:jc w:val="left"/>
            </w:pPr>
            <w:r>
              <w:t xml:space="preserve">2</w:t>
            </w:r>
          </w:p>
        </w:tc>
        <w:tc>
          <w:tcPr/>
          <w:p>
            <w:pPr>
              <w:pStyle w:val="Compact"/>
              <w:jc w:val="left"/>
            </w:pPr>
            <w:r>
              <w:rPr>
                <w:bCs/>
                <w:b/>
              </w:rPr>
              <w:t xml:space="preserve">Operational Process Audit &amp; Redesign</w:t>
            </w:r>
            <w:r>
              <w:t xml:space="preserve"> </w:t>
            </w:r>
            <w:r>
              <w:t xml:space="preserve">– End-to-end evaluation of internal workflows, supply chain logistics, and resource allocation to identify inefficiencies and recommend optimisation strategies.</w:t>
            </w:r>
          </w:p>
        </w:tc>
        <w:tc>
          <w:tcPr/>
          <w:p>
            <w:pPr>
              <w:pStyle w:val="Compact"/>
              <w:jc w:val="left"/>
            </w:pPr>
            <w:r>
              <w:t xml:space="preserve">Weeks 5–8</w:t>
            </w:r>
          </w:p>
        </w:tc>
        <w:tc>
          <w:tcPr/>
          <w:p>
            <w:pPr>
              <w:pStyle w:val="Compact"/>
              <w:jc w:val="left"/>
            </w:pPr>
            <w:r>
              <w:t xml:space="preserve">Process Audit Report; Redesign Implementation Blueprint</w:t>
            </w:r>
          </w:p>
        </w:tc>
        <w:tc>
          <w:tcPr/>
          <w:p>
            <w:pPr>
              <w:pStyle w:val="Compact"/>
              <w:jc w:val="left"/>
            </w:pPr>
            <w:r>
              <w:t xml:space="preserve">₦ 3,800,000</w:t>
            </w:r>
          </w:p>
        </w:tc>
      </w:tr>
      <w:tr>
        <w:tc>
          <w:tcPr/>
          <w:p>
            <w:pPr>
              <w:pStyle w:val="Compact"/>
              <w:jc w:val="left"/>
            </w:pPr>
            <w:r>
              <w:t xml:space="preserve">3</w:t>
            </w:r>
          </w:p>
        </w:tc>
        <w:tc>
          <w:tcPr/>
          <w:p>
            <w:pPr>
              <w:pStyle w:val="Compact"/>
              <w:jc w:val="left"/>
            </w:pPr>
            <w:r>
              <w:rPr>
                <w:bCs/>
                <w:b/>
              </w:rPr>
              <w:t xml:space="preserve">Financial Modelling &amp; Revenue Growth Strategy</w:t>
            </w:r>
            <w:r>
              <w:t xml:space="preserve"> </w:t>
            </w:r>
            <w:r>
              <w:t xml:space="preserve">– Development of robust financial projections, cash-flow models, and actionable revenue-growth frameworks tailored to the Nigeria Lagos economic environment.</w:t>
            </w:r>
          </w:p>
        </w:tc>
        <w:tc>
          <w:tcPr/>
          <w:p>
            <w:pPr>
              <w:pStyle w:val="Compact"/>
              <w:jc w:val="left"/>
            </w:pPr>
            <w:r>
              <w:t xml:space="preserve">Weeks 9–12</w:t>
            </w:r>
          </w:p>
        </w:tc>
        <w:tc>
          <w:tcPr/>
          <w:p>
            <w:pPr>
              <w:pStyle w:val="Compact"/>
              <w:jc w:val="left"/>
            </w:pPr>
            <w:r>
              <w:t xml:space="preserve">Financial Model (Excel); Revenue Strategy Deck</w:t>
            </w:r>
          </w:p>
        </w:tc>
        <w:tc>
          <w:tcPr/>
          <w:p>
            <w:pPr>
              <w:pStyle w:val="Compact"/>
              <w:jc w:val="left"/>
            </w:pPr>
            <w:r>
              <w:t xml:space="preserve">₦ 3,200,000</w:t>
            </w:r>
          </w:p>
        </w:tc>
      </w:tr>
      <w:tr>
        <w:tc>
          <w:tcPr/>
          <w:p>
            <w:pPr>
              <w:pStyle w:val="Compact"/>
              <w:jc w:val="left"/>
            </w:pPr>
            <w:r>
              <w:t xml:space="preserve">4</w:t>
            </w:r>
          </w:p>
        </w:tc>
        <w:tc>
          <w:tcPr/>
          <w:p>
            <w:pPr>
              <w:pStyle w:val="Compact"/>
              <w:jc w:val="left"/>
            </w:pPr>
            <w:r>
              <w:rPr>
                <w:bCs/>
                <w:b/>
              </w:rPr>
              <w:t xml:space="preserve">Leadership &amp; Team Capacity Building</w:t>
            </w:r>
            <w:r>
              <w:t xml:space="preserve"> </w:t>
            </w:r>
            <w:r>
              <w:t xml:space="preserve">– Facilitation of executive workshops, leadership coaching sessions, and organisational development programmes for key personnel.</w:t>
            </w:r>
          </w:p>
        </w:tc>
        <w:tc>
          <w:tcPr/>
          <w:p>
            <w:pPr>
              <w:pStyle w:val="Compact"/>
              <w:jc w:val="left"/>
            </w:pPr>
            <w:r>
              <w:t xml:space="preserve">Weeks 13–16</w:t>
            </w:r>
          </w:p>
        </w:tc>
        <w:tc>
          <w:tcPr/>
          <w:p>
            <w:pPr>
              <w:pStyle w:val="Compact"/>
              <w:jc w:val="left"/>
            </w:pPr>
            <w:r>
              <w:t xml:space="preserve">Workshop Materials; Coaching Session Records; OD Plan</w:t>
            </w:r>
          </w:p>
        </w:tc>
        <w:tc>
          <w:tcPr/>
          <w:p>
            <w:pPr>
              <w:pStyle w:val="Compact"/>
              <w:jc w:val="left"/>
            </w:pPr>
            <w:r>
              <w:t xml:space="preserve">₦ 2,800,000</w:t>
            </w:r>
          </w:p>
        </w:tc>
      </w:tr>
      <w:tr>
        <w:tc>
          <w:tcPr/>
          <w:p>
            <w:pPr>
              <w:pStyle w:val="Compact"/>
              <w:jc w:val="left"/>
            </w:pPr>
            <w:r>
              <w:t xml:space="preserve">5</w:t>
            </w:r>
          </w:p>
        </w:tc>
        <w:tc>
          <w:tcPr/>
          <w:p>
            <w:pPr>
              <w:pStyle w:val="Compact"/>
              <w:jc w:val="left"/>
            </w:pPr>
            <w:r>
              <w:rPr>
                <w:bCs/>
                <w:b/>
              </w:rPr>
              <w:t xml:space="preserve">Technology &amp; Digital Transformation Advisory</w:t>
            </w:r>
            <w:r>
              <w:t xml:space="preserve"> </w:t>
            </w:r>
            <w:r>
              <w:t xml:space="preserve">– Assessment of current IT infrastructure, recommendation of digital tools, and guidance on implementation for scalable operations in Nigeria Lagos.</w:t>
            </w:r>
          </w:p>
        </w:tc>
        <w:tc>
          <w:tcPr/>
          <w:p>
            <w:pPr>
              <w:pStyle w:val="Compact"/>
              <w:jc w:val="left"/>
            </w:pPr>
            <w:r>
              <w:t xml:space="preserve">Weeks 17–20</w:t>
            </w:r>
          </w:p>
        </w:tc>
        <w:tc>
          <w:tcPr/>
          <w:p>
            <w:pPr>
              <w:pStyle w:val="Compact"/>
              <w:jc w:val="left"/>
            </w:pPr>
            <w:r>
              <w:t xml:space="preserve">Digital Transformation Roadmap; Vendor Comparison Matrix</w:t>
            </w:r>
          </w:p>
        </w:tc>
        <w:tc>
          <w:tcPr/>
          <w:p>
            <w:pPr>
              <w:pStyle w:val="Compact"/>
              <w:jc w:val="left"/>
            </w:pPr>
            <w:r>
              <w:t xml:space="preserve">₦ 3,500,000</w:t>
            </w:r>
          </w:p>
        </w:tc>
      </w:tr>
      <w:tr>
        <w:tc>
          <w:tcPr/>
          <w:p>
            <w:pPr>
              <w:pStyle w:val="Compact"/>
              <w:jc w:val="left"/>
            </w:pPr>
            <w:r>
              <w:t xml:space="preserve">6</w:t>
            </w:r>
          </w:p>
        </w:tc>
        <w:tc>
          <w:tcPr/>
          <w:p>
            <w:pPr>
              <w:pStyle w:val="Compact"/>
              <w:jc w:val="left"/>
            </w:pPr>
            <w:r>
              <w:rPr>
                <w:bCs/>
                <w:b/>
              </w:rPr>
              <w:t xml:space="preserve">Ongoing Advisory &amp; Quarterly Review (12 Months)</w:t>
            </w:r>
            <w:r>
              <w:t xml:space="preserve"> </w:t>
            </w:r>
            <w:r>
              <w:t xml:space="preserve">– Continued access to the Business Consultant team for ad-hoc queries, quarterly performance reviews, and strategic recalibration.</w:t>
            </w:r>
          </w:p>
        </w:tc>
        <w:tc>
          <w:tcPr/>
          <w:p>
            <w:pPr>
              <w:pStyle w:val="Compact"/>
              <w:jc w:val="left"/>
            </w:pPr>
            <w:r>
              <w:t xml:space="preserve">Months 5–16</w:t>
            </w:r>
          </w:p>
        </w:tc>
        <w:tc>
          <w:tcPr/>
          <w:p>
            <w:pPr>
              <w:pStyle w:val="Compact"/>
              <w:jc w:val="left"/>
            </w:pPr>
            <w:r>
              <w:t xml:space="preserve">Quarterly Review Reports; Advisory Access (2 hrs/week)</w:t>
            </w:r>
          </w:p>
        </w:tc>
        <w:tc>
          <w:tcPr/>
          <w:p>
            <w:pPr>
              <w:pStyle w:val="Compact"/>
              <w:jc w:val="left"/>
            </w:pPr>
            <w:r>
              <w:t xml:space="preserve">₦ 6,000,000</w:t>
            </w:r>
          </w:p>
        </w:tc>
      </w:tr>
      <w:tr>
        <w:tc>
          <w:tcPr>
            <w:gridSpan w:val="4"/>
          </w:tcPr>
          <w:p>
            <w:pPr>
              <w:pStyle w:val="Compact"/>
              <w:jc w:val="right"/>
            </w:pPr>
            <w:r>
              <w:t xml:space="preserve">Subtotal</w:t>
            </w:r>
          </w:p>
        </w:tc>
        <w:tc>
          <w:tcPr/>
          <w:p>
            <w:pPr>
              <w:pStyle w:val="Compact"/>
              <w:jc w:val="left"/>
            </w:pPr>
            <w:r>
              <w:t xml:space="preserve">₦ 23,800,000</w:t>
            </w:r>
          </w:p>
        </w:tc>
      </w:tr>
      <w:tr>
        <w:tc>
          <w:tcPr>
            <w:gridSpan w:val="4"/>
          </w:tcPr>
          <w:p>
            <w:pPr>
              <w:pStyle w:val="Compact"/>
              <w:jc w:val="right"/>
            </w:pPr>
            <w:r>
              <w:t xml:space="preserve">VAT (7.5%)</w:t>
            </w:r>
          </w:p>
        </w:tc>
        <w:tc>
          <w:tcPr/>
          <w:p>
            <w:pPr>
              <w:pStyle w:val="Compact"/>
              <w:jc w:val="left"/>
            </w:pPr>
            <w:r>
              <w:t xml:space="preserve">₦ 1,785,000</w:t>
            </w:r>
          </w:p>
        </w:tc>
      </w:tr>
      <w:tr>
        <w:tc>
          <w:tcPr>
            <w:gridSpan w:val="4"/>
          </w:tcPr>
          <w:p>
            <w:pPr>
              <w:pStyle w:val="Compact"/>
              <w:jc w:val="right"/>
            </w:pPr>
            <w:r>
              <w:t xml:space="preserve">TOTAL AMOUNT DUE</w:t>
            </w:r>
          </w:p>
        </w:tc>
        <w:tc>
          <w:tcPr/>
          <w:p>
            <w:pPr>
              <w:pStyle w:val="Compact"/>
              <w:jc w:val="left"/>
            </w:pPr>
            <w:r>
              <w:t xml:space="preserve">₦ 25,585,000</w:t>
            </w:r>
          </w:p>
        </w:tc>
      </w:tr>
    </w:tbl>
    <w:bookmarkEnd w:id="23"/>
    <w:bookmarkStart w:id="24" w:name="payment-terms"/>
    <w:p>
      <w:pPr>
        <w:pStyle w:val="Heading2"/>
      </w:pPr>
      <w:r>
        <w:t xml:space="preserve">Payment Terms</w:t>
      </w:r>
    </w:p>
    <w:p>
      <w:pPr>
        <w:numPr>
          <w:ilvl w:val="0"/>
          <w:numId w:val="1001"/>
        </w:numPr>
        <w:pStyle w:val="Compact"/>
      </w:pPr>
      <w:r>
        <w:rPr>
          <w:bCs/>
          <w:b/>
        </w:rPr>
        <w:t xml:space="preserve">Advance Payment:</w:t>
      </w:r>
      <w:r>
        <w:t xml:space="preserve"> </w:t>
      </w:r>
      <w:r>
        <w:t xml:space="preserve">40% (₦ 10,234,000) due upon acceptance of this Quotation Estimate and execution of the service agreement.</w:t>
      </w:r>
    </w:p>
    <w:p>
      <w:pPr>
        <w:numPr>
          <w:ilvl w:val="0"/>
          <w:numId w:val="1001"/>
        </w:numPr>
        <w:pStyle w:val="Compact"/>
      </w:pPr>
      <w:r>
        <w:rPr>
          <w:bCs/>
          <w:b/>
        </w:rPr>
        <w:t xml:space="preserve">Milestone Payment 1:</w:t>
      </w:r>
      <w:r>
        <w:t xml:space="preserve"> </w:t>
      </w:r>
      <w:r>
        <w:t xml:space="preserve">30% (₦ 7,675,500) due upon completion of Phase 1 (Strategic Planning &amp; Operational Audit, Weeks 1–8).</w:t>
      </w:r>
    </w:p>
    <w:p>
      <w:pPr>
        <w:numPr>
          <w:ilvl w:val="0"/>
          <w:numId w:val="1001"/>
        </w:numPr>
        <w:pStyle w:val="Compact"/>
      </w:pPr>
      <w:r>
        <w:rPr>
          <w:bCs/>
          <w:b/>
        </w:rPr>
        <w:t xml:space="preserve">Milestone Payment 2:</w:t>
      </w:r>
      <w:r>
        <w:t xml:space="preserve"> </w:t>
      </w:r>
      <w:r>
        <w:t xml:space="preserve">20% (₦ 5,117,000) due upon completion of Phase 2 (Financial Modelling &amp; Leadership Development, Weeks 9–16).</w:t>
      </w:r>
    </w:p>
    <w:p>
      <w:pPr>
        <w:numPr>
          <w:ilvl w:val="0"/>
          <w:numId w:val="1001"/>
        </w:numPr>
        <w:pStyle w:val="Compact"/>
      </w:pPr>
      <w:r>
        <w:rPr>
          <w:bCs/>
          <w:b/>
        </w:rPr>
        <w:t xml:space="preserve">Final Payment:</w:t>
      </w:r>
      <w:r>
        <w:t xml:space="preserve"> </w:t>
      </w:r>
      <w:r>
        <w:t xml:space="preserve">10% (₦ 2,558,500) due upon successful handover of all deliverables and commencement of the ongoing advisory period.</w:t>
      </w:r>
    </w:p>
    <w:p>
      <w:pPr>
        <w:numPr>
          <w:ilvl w:val="0"/>
          <w:numId w:val="1001"/>
        </w:numPr>
        <w:pStyle w:val="Compact"/>
      </w:pPr>
      <w:r>
        <w:t xml:space="preserve">All payments shall be made via bank transfer to the account of Apex Strategic Advisory Ltd., First Bank of Nigeria, Victoria Island Branch, Nigeria Lagos. Account details will be provided on the official invoice.</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Beyond this period, pricing may be subject to revision due to market conditions in Nigeria Lagos.</w:t>
      </w:r>
    </w:p>
    <w:p>
      <w:pPr>
        <w:numPr>
          <w:ilvl w:val="0"/>
          <w:numId w:val="1002"/>
        </w:numPr>
        <w:pStyle w:val="Compact"/>
      </w:pPr>
      <w:r>
        <w:t xml:space="preserve">All services described in this Quotation Estimate will be delivered by a dedicated team led by a senior Business Consultant with a minimum of fifteen (15) years of experience in the Nigerian corporate environment.</w:t>
      </w:r>
    </w:p>
    <w:p>
      <w:pPr>
        <w:numPr>
          <w:ilvl w:val="0"/>
          <w:numId w:val="1002"/>
        </w:numPr>
        <w:pStyle w:val="Compact"/>
      </w:pPr>
      <w:r>
        <w:t xml:space="preserve">The client agrees to provide timely access to relevant personnel, data, and facilities necessary for the Business Consultant team to execute the engagement effectively.</w:t>
      </w:r>
    </w:p>
    <w:p>
      <w:pPr>
        <w:numPr>
          <w:ilvl w:val="0"/>
          <w:numId w:val="1002"/>
        </w:numPr>
        <w:pStyle w:val="Compact"/>
      </w:pPr>
      <w:r>
        <w:t xml:space="preserve">Intellectual property rights in all deliverables (reports, models, blueprints) shall transfer to the client upon full and final payment.</w:t>
      </w:r>
    </w:p>
    <w:p>
      <w:pPr>
        <w:numPr>
          <w:ilvl w:val="0"/>
          <w:numId w:val="1002"/>
        </w:numPr>
        <w:pStyle w:val="Compact"/>
      </w:pPr>
      <w:r>
        <w:t xml:space="preserve">Confidentiality: All information shared during the engagement will be treated as strictly confidential. A mutual Non-Disclosure Agreement (NDA) will be executed prior to commencement.</w:t>
      </w:r>
    </w:p>
    <w:p>
      <w:pPr>
        <w:numPr>
          <w:ilvl w:val="0"/>
          <w:numId w:val="1002"/>
        </w:numPr>
        <w:pStyle w:val="Compact"/>
      </w:pPr>
      <w:r>
        <w:t xml:space="preserve">Force Majeure: Neither party shall be liable for delays caused by events beyond reasonable control, including but not limited to government policy changes, natural disasters, or public health emergencies affecting operations in Nigeria Lagos.</w:t>
      </w:r>
    </w:p>
    <w:p>
      <w:pPr>
        <w:numPr>
          <w:ilvl w:val="0"/>
          <w:numId w:val="1002"/>
        </w:numPr>
        <w:pStyle w:val="Compact"/>
      </w:pPr>
      <w:r>
        <w:t xml:space="preserve">Disputes arising from this Quotation Estimate or the subsequent service agreement shall be resolved through mediation in Nigeria Lagos, in accordance with the laws of the Federal Republic of Nigeria.</w:t>
      </w:r>
    </w:p>
    <w:p>
      <w:pPr>
        <w:numPr>
          <w:ilvl w:val="0"/>
          <w:numId w:val="1002"/>
        </w:numPr>
        <w:pStyle w:val="Compact"/>
      </w:pPr>
      <w:r>
        <w:t xml:space="preserve">This Quotation Estimate does not constitute a binding contract until both parties have signed the formal Service Agreement document.</w:t>
      </w:r>
    </w:p>
    <w:bookmarkEnd w:id="25"/>
    <w:bookmarkStart w:id="28" w:name="acceptance"/>
    <w:p>
      <w:pPr>
        <w:pStyle w:val="Heading2"/>
      </w:pPr>
      <w:r>
        <w:t xml:space="preserve">Acceptance</w:t>
      </w:r>
    </w:p>
    <w:p>
      <w:pPr>
        <w:pStyle w:val="FirstParagraph"/>
      </w:pPr>
      <w:r>
        <w:t xml:space="preserve">By signing below, the client acknowledges receipt of this Quotation Estimate and agrees to the terms, scope, and pricing outlined above for the Business Consultant services to be rendered in Nigeria Lagos.</w:t>
      </w:r>
    </w:p>
    <w:bookmarkStart w:id="26" w:name="X064011ccbb43846348f539f3ebd0a7644ef7208"/>
    <w:p>
      <w:pPr>
        <w:pStyle w:val="Heading4"/>
      </w:pPr>
      <w:r>
        <w:t xml:space="preserve">For Apex Strategic Advisory Ltd. (Business Consultant)</w:t>
      </w:r>
    </w:p>
    <w:p>
      <w:pPr>
        <w:pStyle w:val="FirstParagraph"/>
      </w:pPr>
      <w:r>
        <w:t xml:space="preserve">Name:</w:t>
      </w:r>
      <w:r>
        <w:t xml:space="preserve"> </w:t>
      </w:r>
      <w:r>
        <w:rPr>
          <w:bCs/>
          <w:b/>
        </w:rPr>
        <w:t xml:space="preserve">Engr. Adewale Okafor</w:t>
      </w:r>
    </w:p>
    <w:p>
      <w:pPr>
        <w:pStyle w:val="BodyText"/>
      </w:pPr>
      <w:r>
        <w:t xml:space="preserve">Title: Managing Director &amp; Lead Business Consultant</w:t>
      </w:r>
    </w:p>
    <w:p>
      <w:pPr>
        <w:pStyle w:val="BodyText"/>
      </w:pPr>
      <w:r>
        <w:t xml:space="preserve">Signature &amp; Date</w:t>
      </w:r>
    </w:p>
    <w:bookmarkEnd w:id="26"/>
    <w:bookmarkStart w:id="27" w:name="for-the-client"/>
    <w:p>
      <w:pPr>
        <w:pStyle w:val="Heading4"/>
      </w:pPr>
      <w:r>
        <w:t xml:space="preserve">For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7"/>
    <w:p>
      <w:pPr>
        <w:pStyle w:val="BodyText"/>
      </w:pPr>
      <w:r>
        <w:t xml:space="preserve">Apex Strategic Advisory Ltd. | Business Consultant | Nigeria Lagos</w:t>
      </w:r>
    </w:p>
    <w:p>
      <w:pPr>
        <w:pStyle w:val="BodyText"/>
      </w:pPr>
      <w:r>
        <w:t xml:space="preserve">Quotation Estimate No. ASE/QE/2025/0347 | Page 1 of 1</w:t>
      </w:r>
    </w:p>
    <w:p>
      <w:pPr>
        <w:pStyle w:val="BodyText"/>
      </w:pPr>
      <w:r>
        <w:t xml:space="preserve">This document is confidential and intended solely for the named recipient.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Nigeria Lagos</dc:title>
  <dc:creator/>
  <dc:language>en</dc:language>
  <cp:keywords/>
  <dcterms:created xsi:type="dcterms:W3CDTF">2026-10-10T07:04:38Z</dcterms:created>
  <dcterms:modified xsi:type="dcterms:W3CDTF">2026-10-10T07:04:38Z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