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rPr>
          <w:bCs/>
          <w:b/>
        </w:rPr>
        <w:t xml:space="preserve">Strategic Business Consultant Services</w:t>
      </w:r>
    </w:p>
    <w:p>
      <w:pPr>
        <w:pStyle w:val="BodyText"/>
      </w:pPr>
      <w:r>
        <w:t xml:space="preserve">Professional Advisory &amp; Consulting Solutions</w:t>
      </w:r>
    </w:p>
    <w:p>
      <w:pPr>
        <w:pStyle w:val="BodyText"/>
      </w:pPr>
      <w:r>
        <w:t xml:space="preserve">Registered in South Africa Cape Town | VAT Reg: 4930123456</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QTE-CT-2025-0047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Thabo Mokoena, Senior Business Consultant</w:t>
            </w:r>
          </w:p>
        </w:tc>
      </w:tr>
      <w:tr>
        <w:tc>
          <w:tcPr/>
          <w:p>
            <w:pPr>
              <w:pStyle w:val="Compact"/>
              <w:jc w:val="left"/>
            </w:pPr>
            <w:r>
              <w:t xml:space="preserve">Client Name:</w:t>
            </w:r>
          </w:p>
        </w:tc>
        <w:tc>
          <w:tcPr/>
          <w:p>
            <w:pPr>
              <w:pStyle w:val="Compact"/>
              <w:jc w:val="left"/>
            </w:pPr>
            <w:r>
              <w:t xml:space="preserve">[Client Company Name]</w:t>
            </w:r>
          </w:p>
        </w:tc>
      </w:tr>
      <w:tr>
        <w:tc>
          <w:tcPr/>
          <w:p>
            <w:pPr>
              <w:pStyle w:val="Compact"/>
              <w:jc w:val="left"/>
            </w:pPr>
            <w:r>
              <w:t xml:space="preserve">Client Address:</w:t>
            </w:r>
          </w:p>
        </w:tc>
        <w:tc>
          <w:tcPr/>
          <w:p>
            <w:pPr>
              <w:pStyle w:val="Compact"/>
              <w:jc w:val="left"/>
            </w:pPr>
            <w:r>
              <w:t xml:space="preserve">[Street Address], Cape Town, Western Cape, South Africa</w:t>
            </w:r>
          </w:p>
        </w:tc>
      </w:tr>
      <w:tr>
        <w:tc>
          <w:tcPr/>
          <w:p>
            <w:pPr>
              <w:pStyle w:val="Compact"/>
              <w:jc w:val="left"/>
            </w:pPr>
            <w:r>
              <w:t xml:space="preserve">Client Contact:</w:t>
            </w:r>
          </w:p>
        </w:tc>
        <w:tc>
          <w:tcPr/>
          <w:p>
            <w:pPr>
              <w:pStyle w:val="Compact"/>
              <w:jc w:val="left"/>
            </w:pPr>
            <w:r>
              <w:t xml:space="preserve">[Name] | [Email] | [Phone Number]</w:t>
            </w:r>
          </w:p>
        </w:tc>
      </w:tr>
      <w:tr>
        <w:tc>
          <w:tcPr/>
          <w:p>
            <w:pPr>
              <w:pStyle w:val="Compact"/>
              <w:jc w:val="left"/>
            </w:pPr>
            <w:r>
              <w:t xml:space="preserve">Project Location:</w:t>
            </w:r>
          </w:p>
        </w:tc>
        <w:tc>
          <w:tcPr/>
          <w:p>
            <w:pPr>
              <w:pStyle w:val="Compact"/>
              <w:jc w:val="left"/>
            </w:pPr>
            <w:r>
              <w:t xml:space="preserve">South Africa Cape Town – Central Business District</w:t>
            </w:r>
          </w:p>
        </w:tc>
      </w:tr>
    </w:tbl>
    <w:p>
      <w:pPr>
        <w:pStyle w:val="BodyText"/>
      </w:pPr>
      <w:r>
        <w:t xml:space="preserve">1. INTRODUCTION &amp; SCOPE OF ENGAGEMENT</w:t>
      </w:r>
    </w:p>
    <w:p>
      <w:pPr>
        <w:pStyle w:val="BodyText"/>
      </w:pPr>
      <w:r>
        <w:t xml:space="preserve">This</w:t>
      </w:r>
      <w:r>
        <w:t xml:space="preserve"> </w:t>
      </w:r>
      <w:r>
        <w:t xml:space="preserve">Quotation Estimate</w:t>
      </w:r>
      <w:r>
        <w:t xml:space="preserve"> </w:t>
      </w:r>
      <w:r>
        <w:t xml:space="preserve">is issued by our firm, a registered professional consultancy operating in</w:t>
      </w:r>
      <w:r>
        <w:t xml:space="preserve"> </w:t>
      </w:r>
      <w:r>
        <w:t xml:space="preserve">South Africa Cape Town</w:t>
      </w:r>
      <w:r>
        <w:t xml:space="preserve">, to provide comprehensive</w:t>
      </w:r>
      <w:r>
        <w:t xml:space="preserve"> </w:t>
      </w:r>
      <w:r>
        <w:t xml:space="preserve">Business Consultant</w:t>
      </w:r>
      <w:r>
        <w:t xml:space="preserve"> </w:t>
      </w:r>
      <w:r>
        <w:t xml:space="preserve">services to the client identified above. This document outlines the full scope of work, deliverables, timelines, and associated costs for the proposed engagement. As a dedicated</w:t>
      </w:r>
      <w:r>
        <w:t xml:space="preserve"> </w:t>
      </w:r>
      <w:r>
        <w:t xml:space="preserve">Business Consultant</w:t>
      </w:r>
      <w:r>
        <w:t xml:space="preserve"> </w:t>
      </w:r>
      <w:r>
        <w:t xml:space="preserve">practice based in the heart of</w:t>
      </w:r>
      <w:r>
        <w:t xml:space="preserve"> </w:t>
      </w:r>
      <w:r>
        <w:t xml:space="preserve">South Africa Cape Town</w:t>
      </w:r>
      <w:r>
        <w:t xml:space="preserve">, we bring over fifteen years of experience in strategic advisory, operational optimisation, market analysis, and organisational transformation tailored to the unique economic landscape of the Western Cape and the broader South African market.</w:t>
      </w:r>
    </w:p>
    <w:p>
      <w:pPr>
        <w:pStyle w:val="BodyText"/>
      </w:pPr>
      <w:r>
        <w:t xml:space="preserve">The purpose of this</w:t>
      </w:r>
      <w:r>
        <w:t xml:space="preserve"> </w:t>
      </w:r>
      <w:r>
        <w:t xml:space="preserve">Quotation Estimate</w:t>
      </w:r>
      <w:r>
        <w:t xml:space="preserve"> </w:t>
      </w:r>
      <w:r>
        <w:t xml:space="preserve">is to formalise the proposed engagement between our</w:t>
      </w:r>
      <w:r>
        <w:t xml:space="preserve"> </w:t>
      </w:r>
      <w:r>
        <w:t xml:space="preserve">Business Consultant</w:t>
      </w:r>
      <w:r>
        <w:t xml:space="preserve"> </w:t>
      </w:r>
      <w:r>
        <w:t xml:space="preserve">team and the client for a period of twelve (12) months, commencing upon written acceptance. All services will be delivered in accordance with South African professional standards, the Companies Act 71 of 2008, and applicable regulations governing consulting engagements in</w:t>
      </w:r>
      <w:r>
        <w:t xml:space="preserve"> </w:t>
      </w:r>
      <w:r>
        <w:t xml:space="preserve">South Africa Cape Town</w:t>
      </w:r>
      <w:r>
        <w:t xml:space="preserve">.</w:t>
      </w:r>
    </w:p>
    <w:p>
      <w:pPr>
        <w:pStyle w:val="BodyText"/>
      </w:pPr>
      <w:r>
        <w:t xml:space="preserve">2. DETAILED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Total (ZAR)</w:t>
            </w:r>
          </w:p>
        </w:tc>
        <w:tc>
          <w:tcPr/>
          <w:p>
            <w:pPr>
              <w:pStyle w:val="Compact"/>
              <w:jc w:val="left"/>
            </w:pPr>
            <w:r>
              <w:t xml:space="preserve">VAT (15%)</w:t>
            </w:r>
          </w:p>
        </w:tc>
      </w:tr>
      <w:tr>
        <w:tc>
          <w:tcPr/>
          <w:p>
            <w:pPr>
              <w:pStyle w:val="Compact"/>
              <w:jc w:val="left"/>
            </w:pPr>
            <w:r>
              <w:t xml:space="preserve">01</w:t>
            </w:r>
          </w:p>
        </w:tc>
        <w:tc>
          <w:tcPr/>
          <w:p>
            <w:pPr>
              <w:pStyle w:val="Compact"/>
              <w:jc w:val="left"/>
            </w:pPr>
            <w:r>
              <w:t xml:space="preserve">Initial Business Diagnostic &amp; Strategic Assessment – A thorough review of the client's current operations, financial health, market positioning, and competitive landscape within the</w:t>
            </w:r>
            <w:r>
              <w:t xml:space="preserve"> </w:t>
            </w:r>
            <w:r>
              <w:t xml:space="preserve">South Africa Cape Town</w:t>
            </w:r>
            <w:r>
              <w:t xml:space="preserve"> </w:t>
            </w:r>
            <w:r>
              <w:t xml:space="preserve">business environment.</w:t>
            </w:r>
          </w:p>
        </w:tc>
        <w:tc>
          <w:tcPr/>
          <w:p>
            <w:pPr>
              <w:pStyle w:val="Compact"/>
              <w:jc w:val="left"/>
            </w:pPr>
            <w:r>
              <w:t xml:space="preserve">2 weeks</w:t>
            </w:r>
          </w:p>
        </w:tc>
        <w:tc>
          <w:tcPr/>
          <w:p>
            <w:pPr>
              <w:pStyle w:val="Compact"/>
              <w:jc w:val="left"/>
            </w:pPr>
            <w:r>
              <w:t xml:space="preserve">R 45,000</w:t>
            </w:r>
          </w:p>
        </w:tc>
        <w:tc>
          <w:tcPr/>
          <w:p>
            <w:pPr>
              <w:pStyle w:val="Compact"/>
              <w:jc w:val="left"/>
            </w:pPr>
            <w:r>
              <w:t xml:space="preserve">R 45,000</w:t>
            </w:r>
          </w:p>
        </w:tc>
        <w:tc>
          <w:tcPr/>
          <w:p>
            <w:pPr>
              <w:pStyle w:val="Compact"/>
              <w:jc w:val="left"/>
            </w:pPr>
            <w:r>
              <w:t xml:space="preserve">R 6,750</w:t>
            </w:r>
          </w:p>
        </w:tc>
      </w:tr>
      <w:tr>
        <w:tc>
          <w:tcPr/>
          <w:p>
            <w:pPr>
              <w:pStyle w:val="Compact"/>
              <w:jc w:val="left"/>
            </w:pPr>
            <w:r>
              <w:t xml:space="preserve">02</w:t>
            </w:r>
          </w:p>
        </w:tc>
        <w:tc>
          <w:tcPr/>
          <w:p>
            <w:pPr>
              <w:pStyle w:val="Compact"/>
              <w:jc w:val="left"/>
            </w:pPr>
            <w:r>
              <w:t xml:space="preserve">Strategic Business Plan Development – Preparation of a comprehensive five-year strategic plan including SWOT analysis, KPI frameworks, and growth projections aligned with South African economic indicators.</w:t>
            </w:r>
          </w:p>
        </w:tc>
        <w:tc>
          <w:tcPr/>
          <w:p>
            <w:pPr>
              <w:pStyle w:val="Compact"/>
              <w:jc w:val="left"/>
            </w:pPr>
            <w:r>
              <w:t xml:space="preserve">4 weeks</w:t>
            </w:r>
          </w:p>
        </w:tc>
        <w:tc>
          <w:tcPr/>
          <w:p>
            <w:pPr>
              <w:pStyle w:val="Compact"/>
              <w:jc w:val="left"/>
            </w:pPr>
            <w:r>
              <w:t xml:space="preserve">R 120,000</w:t>
            </w:r>
          </w:p>
        </w:tc>
        <w:tc>
          <w:tcPr/>
          <w:p>
            <w:pPr>
              <w:pStyle w:val="Compact"/>
              <w:jc w:val="left"/>
            </w:pPr>
            <w:r>
              <w:t xml:space="preserve">R 120,000</w:t>
            </w:r>
          </w:p>
        </w:tc>
        <w:tc>
          <w:tcPr/>
          <w:p>
            <w:pPr>
              <w:pStyle w:val="Compact"/>
              <w:jc w:val="left"/>
            </w:pPr>
            <w:r>
              <w:t xml:space="preserve">R 18,000</w:t>
            </w:r>
          </w:p>
        </w:tc>
      </w:tr>
      <w:tr>
        <w:tc>
          <w:tcPr/>
          <w:p>
            <w:pPr>
              <w:pStyle w:val="Compact"/>
              <w:jc w:val="left"/>
            </w:pPr>
            <w:r>
              <w:t xml:space="preserve">03</w:t>
            </w:r>
          </w:p>
        </w:tc>
        <w:tc>
          <w:tcPr/>
          <w:p>
            <w:pPr>
              <w:pStyle w:val="Compact"/>
              <w:jc w:val="left"/>
            </w:pPr>
            <w:r>
              <w:t xml:space="preserve">Operational Process Optimisation – On-site assessment at the client's</w:t>
            </w:r>
            <w:r>
              <w:t xml:space="preserve"> </w:t>
            </w:r>
            <w:r>
              <w:t xml:space="preserve">South Africa Cape Town</w:t>
            </w:r>
            <w:r>
              <w:t xml:space="preserve"> </w:t>
            </w:r>
            <w:r>
              <w:t xml:space="preserve">premises, identification of inefficiencies, and implementation of lean management methodologies.</w:t>
            </w:r>
          </w:p>
        </w:tc>
        <w:tc>
          <w:tcPr/>
          <w:p>
            <w:pPr>
              <w:pStyle w:val="Compact"/>
              <w:jc w:val="left"/>
            </w:pPr>
            <w:r>
              <w:t xml:space="preserve">6 weeks</w:t>
            </w:r>
          </w:p>
        </w:tc>
        <w:tc>
          <w:tcPr/>
          <w:p>
            <w:pPr>
              <w:pStyle w:val="Compact"/>
              <w:jc w:val="left"/>
            </w:pPr>
            <w:r>
              <w:t xml:space="preserve">R 185,000</w:t>
            </w:r>
          </w:p>
        </w:tc>
        <w:tc>
          <w:tcPr/>
          <w:p>
            <w:pPr>
              <w:pStyle w:val="Compact"/>
              <w:jc w:val="left"/>
            </w:pPr>
            <w:r>
              <w:t xml:space="preserve">R 185,000</w:t>
            </w:r>
          </w:p>
        </w:tc>
        <w:tc>
          <w:tcPr/>
          <w:p>
            <w:pPr>
              <w:pStyle w:val="Compact"/>
              <w:jc w:val="left"/>
            </w:pPr>
            <w:r>
              <w:t xml:space="preserve">R 27,750</w:t>
            </w:r>
          </w:p>
        </w:tc>
      </w:tr>
      <w:tr>
        <w:tc>
          <w:tcPr/>
          <w:p>
            <w:pPr>
              <w:pStyle w:val="Compact"/>
              <w:jc w:val="left"/>
            </w:pPr>
            <w:r>
              <w:t xml:space="preserve">04</w:t>
            </w:r>
          </w:p>
        </w:tc>
        <w:tc>
          <w:tcPr/>
          <w:p>
            <w:pPr>
              <w:pStyle w:val="Compact"/>
              <w:jc w:val="left"/>
            </w:pPr>
            <w:r>
              <w:t xml:space="preserve">Market Entry &amp; Expansion Advisory – Research and advisory on expanding into new South African markets, including Gauteng, KwaZulu-Natal, and international corridors relevant to</w:t>
            </w:r>
            <w:r>
              <w:t xml:space="preserve"> </w:t>
            </w:r>
            <w:r>
              <w:t xml:space="preserve">South Africa Cape Town</w:t>
            </w:r>
            <w:r>
              <w:t xml:space="preserve"> </w:t>
            </w:r>
            <w:r>
              <w:t xml:space="preserve">trade routes.</w:t>
            </w:r>
          </w:p>
        </w:tc>
        <w:tc>
          <w:tcPr/>
          <w:p>
            <w:pPr>
              <w:pStyle w:val="Compact"/>
              <w:jc w:val="left"/>
            </w:pPr>
            <w:r>
              <w:t xml:space="preserve">3 weeks</w:t>
            </w:r>
          </w:p>
        </w:tc>
        <w:tc>
          <w:tcPr/>
          <w:p>
            <w:pPr>
              <w:pStyle w:val="Compact"/>
              <w:jc w:val="left"/>
            </w:pPr>
            <w:r>
              <w:t xml:space="preserve">R 95,000</w:t>
            </w:r>
          </w:p>
        </w:tc>
        <w:tc>
          <w:tcPr/>
          <w:p>
            <w:pPr>
              <w:pStyle w:val="Compact"/>
              <w:jc w:val="left"/>
            </w:pPr>
            <w:r>
              <w:t xml:space="preserve">R 95,000</w:t>
            </w:r>
          </w:p>
        </w:tc>
        <w:tc>
          <w:tcPr/>
          <w:p>
            <w:pPr>
              <w:pStyle w:val="Compact"/>
              <w:jc w:val="left"/>
            </w:pPr>
            <w:r>
              <w:t xml:space="preserve">R 14,250</w:t>
            </w:r>
          </w:p>
        </w:tc>
      </w:tr>
      <w:tr>
        <w:tc>
          <w:tcPr/>
          <w:p>
            <w:pPr>
              <w:pStyle w:val="Compact"/>
              <w:jc w:val="left"/>
            </w:pPr>
            <w:r>
              <w:t xml:space="preserve">05</w:t>
            </w:r>
          </w:p>
        </w:tc>
        <w:tc>
          <w:tcPr/>
          <w:p>
            <w:pPr>
              <w:pStyle w:val="Compact"/>
              <w:jc w:val="left"/>
            </w:pPr>
            <w:r>
              <w:t xml:space="preserve">Leadership &amp; Team Development Workshops – Facilitation of four (4) executive workshops for senior management covering change management, digital transformation, and sustainable business practices.</w:t>
            </w:r>
          </w:p>
        </w:tc>
        <w:tc>
          <w:tcPr/>
          <w:p>
            <w:pPr>
              <w:pStyle w:val="Compact"/>
              <w:jc w:val="left"/>
            </w:pPr>
            <w:r>
              <w:t xml:space="preserve">Ongoing (monthly)</w:t>
            </w:r>
          </w:p>
        </w:tc>
        <w:tc>
          <w:tcPr/>
          <w:p>
            <w:pPr>
              <w:pStyle w:val="Compact"/>
              <w:jc w:val="left"/>
            </w:pPr>
            <w:r>
              <w:t xml:space="preserve">R 28,000 per session</w:t>
            </w:r>
          </w:p>
        </w:tc>
        <w:tc>
          <w:tcPr/>
          <w:p>
            <w:pPr>
              <w:pStyle w:val="Compact"/>
              <w:jc w:val="left"/>
            </w:pPr>
            <w:r>
              <w:t xml:space="preserve">R 112,000</w:t>
            </w:r>
          </w:p>
        </w:tc>
        <w:tc>
          <w:tcPr/>
          <w:p>
            <w:pPr>
              <w:pStyle w:val="Compact"/>
              <w:jc w:val="left"/>
            </w:pPr>
            <w:r>
              <w:t xml:space="preserve">R 16,800</w:t>
            </w:r>
          </w:p>
        </w:tc>
      </w:tr>
      <w:tr>
        <w:tc>
          <w:tcPr/>
          <w:p>
            <w:pPr>
              <w:pStyle w:val="Compact"/>
              <w:jc w:val="left"/>
            </w:pPr>
            <w:r>
              <w:t xml:space="preserve">06</w:t>
            </w:r>
          </w:p>
        </w:tc>
        <w:tc>
          <w:tcPr/>
          <w:p>
            <w:pPr>
              <w:pStyle w:val="Compact"/>
              <w:jc w:val="left"/>
            </w:pPr>
            <w:r>
              <w:t xml:space="preserve">Financial Modelling &amp; Investment Readiness – Development of pro forma financial statements, cash flow projections, and investor pitch materials for potential funding rounds.</w:t>
            </w:r>
          </w:p>
        </w:tc>
        <w:tc>
          <w:tcPr/>
          <w:p>
            <w:pPr>
              <w:pStyle w:val="Compact"/>
              <w:jc w:val="left"/>
            </w:pPr>
            <w:r>
              <w:t xml:space="preserve">3 weeks</w:t>
            </w:r>
          </w:p>
        </w:tc>
        <w:tc>
          <w:tcPr/>
          <w:p>
            <w:pPr>
              <w:pStyle w:val="Compact"/>
              <w:jc w:val="left"/>
            </w:pPr>
            <w:r>
              <w:t xml:space="preserve">R 78,000</w:t>
            </w:r>
          </w:p>
        </w:tc>
        <w:tc>
          <w:tcPr/>
          <w:p>
            <w:pPr>
              <w:pStyle w:val="Compact"/>
              <w:jc w:val="left"/>
            </w:pPr>
            <w:r>
              <w:t xml:space="preserve">R 78,000</w:t>
            </w:r>
          </w:p>
        </w:tc>
        <w:tc>
          <w:tcPr/>
          <w:p>
            <w:pPr>
              <w:pStyle w:val="Compact"/>
              <w:jc w:val="left"/>
            </w:pPr>
            <w:r>
              <w:t xml:space="preserve">R 11,700</w:t>
            </w:r>
          </w:p>
        </w:tc>
      </w:tr>
      <w:tr>
        <w:tc>
          <w:tcPr/>
          <w:p>
            <w:pPr>
              <w:pStyle w:val="Compact"/>
              <w:jc w:val="left"/>
            </w:pPr>
            <w:r>
              <w:t xml:space="preserve">07</w:t>
            </w:r>
          </w:p>
        </w:tc>
        <w:tc>
          <w:tcPr/>
          <w:p>
            <w:pPr>
              <w:pStyle w:val="Compact"/>
              <w:jc w:val="left"/>
            </w:pPr>
            <w:r>
              <w:t xml:space="preserve">Compliance &amp; Regulatory Advisory – Guidance on B-BBEE compliance, POPIA data protection, and South African labour law requirements specific to</w:t>
            </w:r>
            <w:r>
              <w:t xml:space="preserve"> </w:t>
            </w:r>
            <w:r>
              <w:t xml:space="preserve">South Africa Cape Town</w:t>
            </w:r>
            <w:r>
              <w:t xml:space="preserve"> </w:t>
            </w:r>
            <w:r>
              <w:t xml:space="preserve">operations.</w:t>
            </w:r>
          </w:p>
        </w:tc>
        <w:tc>
          <w:tcPr/>
          <w:p>
            <w:pPr>
              <w:pStyle w:val="Compact"/>
              <w:jc w:val="left"/>
            </w:pPr>
            <w:r>
              <w:t xml:space="preserve">Ongoing (quarterly)</w:t>
            </w:r>
          </w:p>
        </w:tc>
        <w:tc>
          <w:tcPr/>
          <w:p>
            <w:pPr>
              <w:pStyle w:val="Compact"/>
              <w:jc w:val="left"/>
            </w:pPr>
            <w:r>
              <w:t xml:space="preserve">R 22,000 per quarter</w:t>
            </w:r>
          </w:p>
        </w:tc>
        <w:tc>
          <w:tcPr/>
          <w:p>
            <w:pPr>
              <w:pStyle w:val="Compact"/>
              <w:jc w:val="left"/>
            </w:pPr>
            <w:r>
              <w:t xml:space="preserve">R 88,000</w:t>
            </w:r>
          </w:p>
        </w:tc>
        <w:tc>
          <w:tcPr/>
          <w:p>
            <w:pPr>
              <w:pStyle w:val="Compact"/>
              <w:jc w:val="left"/>
            </w:pPr>
            <w:r>
              <w:t xml:space="preserve">R 13,200</w:t>
            </w:r>
          </w:p>
        </w:tc>
      </w:tr>
      <w:tr>
        <w:tc>
          <w:tcPr/>
          <w:p>
            <w:pPr>
              <w:pStyle w:val="Compact"/>
              <w:jc w:val="left"/>
            </w:pPr>
            <w:r>
              <w:t xml:space="preserve">08</w:t>
            </w:r>
          </w:p>
        </w:tc>
        <w:tc>
          <w:tcPr/>
          <w:p>
            <w:pPr>
              <w:pStyle w:val="Compact"/>
              <w:jc w:val="left"/>
            </w:pPr>
            <w:r>
              <w:t xml:space="preserve">Monthly Progress Reporting &amp; Advisory Calls – Regular check-ins, progress reports, and strategic advisory sessions with the</w:t>
            </w:r>
            <w:r>
              <w:t xml:space="preserve"> </w:t>
            </w:r>
            <w:r>
              <w:t xml:space="preserve">Business Consultant</w:t>
            </w:r>
            <w:r>
              <w:t xml:space="preserve"> </w:t>
            </w:r>
            <w:r>
              <w:t xml:space="preserve">team.</w:t>
            </w:r>
          </w:p>
        </w:tc>
        <w:tc>
          <w:tcPr/>
          <w:p>
            <w:pPr>
              <w:pStyle w:val="Compact"/>
              <w:jc w:val="left"/>
            </w:pPr>
            <w:r>
              <w:t xml:space="preserve">12 months</w:t>
            </w:r>
          </w:p>
        </w:tc>
        <w:tc>
          <w:tcPr/>
          <w:p>
            <w:pPr>
              <w:pStyle w:val="Compact"/>
              <w:jc w:val="left"/>
            </w:pPr>
            <w:r>
              <w:t xml:space="preserve">R 12,000 per month</w:t>
            </w:r>
          </w:p>
        </w:tc>
        <w:tc>
          <w:tcPr/>
          <w:p>
            <w:pPr>
              <w:pStyle w:val="Compact"/>
              <w:jc w:val="left"/>
            </w:pPr>
            <w:r>
              <w:t xml:space="preserve">R 144,000</w:t>
            </w:r>
          </w:p>
        </w:tc>
        <w:tc>
          <w:tcPr/>
          <w:p>
            <w:pPr>
              <w:pStyle w:val="Compact"/>
              <w:jc w:val="left"/>
            </w:pPr>
            <w:r>
              <w:t xml:space="preserve">R 21,600</w:t>
            </w:r>
          </w:p>
        </w:tc>
      </w:tr>
      <w:tr>
        <w:tc>
          <w:tcPr>
            <w:gridSpan w:val="4"/>
          </w:tcPr>
          <w:p>
            <w:pPr>
              <w:pStyle w:val="Compact"/>
              <w:jc w:val="left"/>
            </w:pPr>
            <w:r>
              <w:t xml:space="preserve">SUBTOTAL (Excl. VAT)</w:t>
            </w:r>
          </w:p>
        </w:tc>
        <w:tc>
          <w:tcPr/>
          <w:p>
            <w:pPr>
              <w:pStyle w:val="Compact"/>
              <w:jc w:val="left"/>
            </w:pPr>
            <w:r>
              <w:t xml:space="preserve">R 867,000</w:t>
            </w:r>
          </w:p>
        </w:tc>
        <w:tc>
          <w:tcPr/>
          <w:p>
            <w:pPr>
              <w:pStyle w:val="Compact"/>
              <w:jc w:val="left"/>
            </w:pPr>
            <w:r>
              <w:t xml:space="preserve">R 130,050</w:t>
            </w:r>
          </w:p>
        </w:tc>
      </w:tr>
      <w:tr>
        <w:tc>
          <w:tcPr>
            <w:gridSpan w:val="4"/>
          </w:tcPr>
          <w:p>
            <w:pPr>
              <w:pStyle w:val="Compact"/>
              <w:jc w:val="left"/>
            </w:pPr>
            <w:r>
              <w:t xml:space="preserve">GRAND TOTAL (Incl. 15% VAT)</w:t>
            </w:r>
          </w:p>
        </w:tc>
        <w:tc>
          <w:tcPr>
            <w:gridSpan w:val="2"/>
          </w:tcPr>
          <w:p>
            <w:pPr>
              <w:pStyle w:val="Compact"/>
              <w:jc w:val="left"/>
            </w:pPr>
            <w:r>
              <w:t xml:space="preserve">R 997,050</w:t>
            </w:r>
          </w:p>
        </w:tc>
      </w:tr>
    </w:tbl>
    <w:p>
      <w:pPr>
        <w:pStyle w:val="BodyText"/>
      </w:pPr>
      <w:r>
        <w:t xml:space="preserve">3. PAYMENT TERMS &amp; CONDITIONS</w:t>
      </w:r>
    </w:p>
    <w:p>
      <w:pPr>
        <w:numPr>
          <w:ilvl w:val="0"/>
          <w:numId w:val="1001"/>
        </w:numPr>
        <w:pStyle w:val="Compact"/>
      </w:pPr>
      <w:r>
        <w:rPr>
          <w:bCs/>
          <w:b/>
        </w:rPr>
        <w:t xml:space="preserve">Payment Schedule:</w:t>
      </w:r>
      <w:r>
        <w:t xml:space="preserve"> </w:t>
      </w:r>
      <w:r>
        <w:t xml:space="preserve">A 30% deposit (R 299,115) is due upon acceptance of this</w:t>
      </w:r>
      <w:r>
        <w:t xml:space="preserve"> </w:t>
      </w:r>
      <w:r>
        <w:t xml:space="preserve">Quotation Estimate</w:t>
      </w:r>
      <w:r>
        <w:t xml:space="preserve">. The remaining balance shall be invoiced in equal monthly instalments over the twelve-month engagement period.</w:t>
      </w:r>
    </w:p>
    <w:p>
      <w:pPr>
        <w:numPr>
          <w:ilvl w:val="0"/>
          <w:numId w:val="1001"/>
        </w:numPr>
        <w:pStyle w:val="Compact"/>
      </w:pPr>
      <w:r>
        <w:rPr>
          <w:bCs/>
          <w:b/>
        </w:rPr>
        <w:t xml:space="preserve">Payment Method:</w:t>
      </w:r>
      <w:r>
        <w:t xml:space="preserve"> </w:t>
      </w:r>
      <w:r>
        <w:t xml:space="preserve">All payments are to be made via Electronic Funds Transfer (EFT) to our registered bank account in</w:t>
      </w:r>
      <w:r>
        <w:t xml:space="preserve"> </w:t>
      </w:r>
      <w:r>
        <w:t xml:space="preserve">South Africa Cape Town</w:t>
      </w:r>
      <w:r>
        <w:t xml:space="preserve">. Account details will be provided on the official invoice.</w:t>
      </w:r>
    </w:p>
    <w:p>
      <w:pPr>
        <w:numPr>
          <w:ilvl w:val="0"/>
          <w:numId w:val="1001"/>
        </w:numPr>
        <w:pStyle w:val="Compact"/>
      </w:pPr>
      <w:r>
        <w:rPr>
          <w:bCs/>
          <w:b/>
        </w:rPr>
        <w:t xml:space="preserve">Payment Due Date:</w:t>
      </w:r>
      <w:r>
        <w:t xml:space="preserve"> </w:t>
      </w:r>
      <w:r>
        <w:t xml:space="preserve">All invoices are payable within fourteen (14) calendar days from the date of issue. Late payments will attract interest at the rate of 1.5% per month in accordance with South African debt collection regulations.</w:t>
      </w:r>
    </w:p>
    <w:p>
      <w:pPr>
        <w:numPr>
          <w:ilvl w:val="0"/>
          <w:numId w:val="1001"/>
        </w:numPr>
        <w:pStyle w:val="Compact"/>
      </w:pPr>
      <w:r>
        <w:rPr>
          <w:bCs/>
          <w:b/>
        </w:rPr>
        <w:t xml:space="preserve">Travel &amp; Accommodation:</w:t>
      </w:r>
      <w:r>
        <w:t xml:space="preserve"> </w:t>
      </w:r>
      <w:r>
        <w:t xml:space="preserve">All travel costs within the</w:t>
      </w:r>
      <w:r>
        <w:t xml:space="preserve"> </w:t>
      </w:r>
      <w:r>
        <w:t xml:space="preserve">South Africa Cape Town</w:t>
      </w:r>
      <w:r>
        <w:t xml:space="preserve"> </w:t>
      </w:r>
      <w:r>
        <w:t xml:space="preserve">metropolitan area are included. Travel to sites outside Cape Town will be billed at cost with prior written approval.</w:t>
      </w:r>
    </w:p>
    <w:p>
      <w:pPr>
        <w:numPr>
          <w:ilvl w:val="0"/>
          <w:numId w:val="1001"/>
        </w:numPr>
        <w:pStyle w:val="Compact"/>
      </w:pPr>
      <w:r>
        <w:rPr>
          <w:bCs/>
          <w:b/>
        </w:rPr>
        <w:t xml:space="preserve">Confidentiality:</w:t>
      </w:r>
      <w:r>
        <w:t xml:space="preserve"> </w:t>
      </w:r>
      <w:r>
        <w:t xml:space="preserve">All information shared during the engagement will be treated in strict confidence in accordance with the Protection of Personal Information Act (POPIA) 4 of 2013.</w:t>
      </w:r>
    </w:p>
    <w:p>
      <w:pPr>
        <w:numPr>
          <w:ilvl w:val="0"/>
          <w:numId w:val="1001"/>
        </w:numPr>
        <w:pStyle w:val="Compact"/>
      </w:pPr>
      <w:r>
        <w:rPr>
          <w:bCs/>
          <w:b/>
        </w:rPr>
        <w:t xml:space="preserve">Intellectual Property:</w:t>
      </w:r>
      <w:r>
        <w:t xml:space="preserve"> </w:t>
      </w:r>
      <w:r>
        <w:t xml:space="preserve">All reports, strategies, and deliverables produced by our</w:t>
      </w:r>
      <w:r>
        <w:t xml:space="preserve"> </w:t>
      </w:r>
      <w:r>
        <w:t xml:space="preserve">Business Consultant</w:t>
      </w:r>
      <w:r>
        <w:t xml:space="preserve"> </w:t>
      </w:r>
      <w:r>
        <w:t xml:space="preserve">team shall become the property of the client upon full payment.</w:t>
      </w:r>
    </w:p>
    <w:p>
      <w:pPr>
        <w:numPr>
          <w:ilvl w:val="0"/>
          <w:numId w:val="1001"/>
        </w:numPr>
        <w:pStyle w:val="Compact"/>
      </w:pPr>
      <w:r>
        <w:rPr>
          <w:bCs/>
          <w:b/>
        </w:rPr>
        <w:t xml:space="preserve">Termination:</w:t>
      </w:r>
      <w:r>
        <w:t xml:space="preserve"> </w:t>
      </w:r>
      <w:r>
        <w:t xml:space="preserve">Either party may terminate this engagement with thirty (30) days written notice. Fees for work completed up to the termination date remain payable.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shall be resolved through mediation in</w:t>
      </w:r>
      <w:r>
        <w:t xml:space="preserve"> </w:t>
      </w:r>
      <w:r>
        <w:t xml:space="preserve">South Africa Cape Town</w:t>
      </w:r>
      <w:r>
        <w:t xml:space="preserve"> </w:t>
      </w:r>
      <w:r>
        <w:t xml:space="preserve">before escalation to the High Court of South Africa, Western Cape Division.</w:t>
      </w:r>
    </w:p>
    <w:p>
      <w:pPr>
        <w:pStyle w:val="FirstParagraph"/>
      </w:pPr>
      <w:r>
        <w:t xml:space="preserve">4. ASSUMPTIONS &amp; EXCLUSIONS</w:t>
      </w:r>
    </w:p>
    <w:p>
      <w:pPr>
        <w:numPr>
          <w:ilvl w:val="0"/>
          <w:numId w:val="1002"/>
        </w:numPr>
        <w:pStyle w:val="Compact"/>
      </w:pPr>
      <w:r>
        <w:t xml:space="preserve">This</w:t>
      </w:r>
      <w:r>
        <w:t xml:space="preserve"> </w:t>
      </w:r>
      <w:r>
        <w:t xml:space="preserve">Quotation Estimate</w:t>
      </w:r>
      <w:r>
        <w:t xml:space="preserve"> </w:t>
      </w:r>
      <w:r>
        <w:t xml:space="preserve">assumes full cooperation and timely access to all relevant client documentation, systems, and personnel.</w:t>
      </w:r>
    </w:p>
    <w:p>
      <w:pPr>
        <w:numPr>
          <w:ilvl w:val="0"/>
          <w:numId w:val="1002"/>
        </w:numPr>
        <w:pStyle w:val="Compact"/>
      </w:pPr>
      <w:r>
        <w:t xml:space="preserve">Costs for third-party software licences, external legal opinions, or specialist forensic accounting are excluded and will be quoted separately.</w:t>
      </w:r>
    </w:p>
    <w:p>
      <w:pPr>
        <w:numPr>
          <w:ilvl w:val="0"/>
          <w:numId w:val="1002"/>
        </w:numPr>
        <w:pStyle w:val="Compact"/>
      </w:pPr>
      <w:r>
        <w:t xml:space="preserve">Any scope changes exceeding 10% of the original engagement will require a revised</w:t>
      </w:r>
      <w:r>
        <w:t xml:space="preserve"> </w:t>
      </w:r>
      <w:r>
        <w:t xml:space="preserve">Quotation Estimate</w:t>
      </w:r>
      <w:r>
        <w:t xml:space="preserve"> </w:t>
      </w:r>
      <w:r>
        <w:t xml:space="preserve">and written client approval before additional work commences.</w:t>
      </w:r>
    </w:p>
    <w:p>
      <w:pPr>
        <w:numPr>
          <w:ilvl w:val="0"/>
          <w:numId w:val="1002"/>
        </w:numPr>
        <w:pStyle w:val="Compact"/>
      </w:pPr>
      <w:r>
        <w:t xml:space="preserve">All rates are quoted in South African Rand (ZAR) and are subject to adjustment should the South African Reserve Bank's exchange rate fluctuate by more than 5% for any foreign currency components.</w:t>
      </w:r>
    </w:p>
    <w:p>
      <w:pPr>
        <w:pStyle w:val="FirstParagraph"/>
      </w:pPr>
      <w:r>
        <w:t xml:space="preserve">5. ACCEPTANCE</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Business Consultant</w:t>
      </w:r>
      <w:r>
        <w:t xml:space="preserve"> </w:t>
      </w:r>
      <w:r>
        <w:t xml:space="preserve">services in</w:t>
      </w:r>
      <w:r>
        <w:t xml:space="preserve"> </w:t>
      </w:r>
      <w:r>
        <w:t xml:space="preserve">South Africa Cape Town</w:t>
      </w:r>
      <w:r>
        <w:t xml:space="preserve">. The client confirms that they have read, understood, and agree to all terms, conditions, and cost structures outlined in this document. This acceptance constitutes a binding agreement between both parties.</w:t>
      </w:r>
    </w:p>
    <w:p>
      <w:pPr>
        <w:pStyle w:val="BodyText"/>
      </w:pPr>
      <w:r>
        <w:rPr>
          <w:bCs/>
          <w:b/>
        </w:rPr>
        <w:t xml:space="preserve">For and on behalf of the Client:</w:t>
      </w:r>
    </w:p>
    <w:p>
      <w:pPr>
        <w:pStyle w:val="BodyText"/>
      </w:pP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Business Consultant:</w:t>
      </w:r>
    </w:p>
    <w:p>
      <w:pPr>
        <w:pStyle w:val="BodyText"/>
      </w:pPr>
      <w:r>
        <w:t xml:space="preserve">Name: Thabo Mokoena</w:t>
      </w:r>
      <w:r>
        <w:br/>
      </w:r>
      <w:r>
        <w:t xml:space="preserve">Designation: Senior Business Consultant</w:t>
      </w:r>
      <w:r>
        <w:br/>
      </w:r>
      <w:r>
        <w:t xml:space="preserve">Signature: ______________________________</w:t>
      </w:r>
      <w:r>
        <w:br/>
      </w:r>
      <w:r>
        <w:t xml:space="preserve">Date: ______________________________</w:t>
      </w:r>
    </w:p>
    <w:p>
      <w:pPr>
        <w:pStyle w:val="BodyText"/>
      </w:pPr>
      <w:r>
        <w:t xml:space="preserve">This Quotation Estimate was prepared by a registered Business Consultant firm operating in South Africa Cape Town.</w:t>
      </w:r>
    </w:p>
    <w:p>
      <w:pPr>
        <w:pStyle w:val="BodyText"/>
      </w:pPr>
      <w:r>
        <w:t xml:space="preserve">Document Reference: QTE-CT-2025-0047 | Page 1 of 1 | Confidential – For Client Use Only</w:t>
      </w:r>
    </w:p>
    <w:p>
      <w:pPr>
        <w:pStyle w:val="BodyText"/>
      </w:pPr>
      <w:r>
        <w:t xml:space="preserve">© 2025 [Consultancy Firm Name] (Pty) Ltd | 123 Long Street, Cape Town, 8001, South Africa | Tel: +27 21 XXX XXXX | Email: info@[firm].co.za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South Africa Cape Town</dc:title>
  <dc:creator/>
  <dc:language>en</dc:language>
  <cp:keywords/>
  <dcterms:created xsi:type="dcterms:W3CDTF">2026-10-10T04:34:48Z</dcterms:created>
  <dcterms:modified xsi:type="dcterms:W3CDTF">2026-10-10T04:34:48Z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