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t xml:space="preserve">Professional Business Consultant Services — Spain Barcelona</w:t>
      </w:r>
    </w:p>
    <w:bookmarkEnd w:id="20"/>
    <w:bookmarkStart w:id="21" w:name="provider"/>
    <w:p>
      <w:pPr>
        <w:pStyle w:val="Heading3"/>
      </w:pPr>
      <w:r>
        <w:t xml:space="preserve">Provider</w:t>
      </w:r>
    </w:p>
    <w:p>
      <w:pPr>
        <w:pStyle w:val="FirstParagraph"/>
      </w:pPr>
      <w:r>
        <w:rPr>
          <w:bCs/>
          <w:b/>
        </w:rPr>
        <w:t xml:space="preserve">Barcelona Strategic Advisory S.L.</w:t>
      </w:r>
    </w:p>
    <w:p>
      <w:pPr>
        <w:pStyle w:val="BodyText"/>
      </w:pPr>
      <w:r>
        <w:t xml:space="preserve">Calle de la Marina, 42, 3ºA</w:t>
      </w:r>
    </w:p>
    <w:p>
      <w:pPr>
        <w:pStyle w:val="BodyText"/>
      </w:pPr>
      <w:r>
        <w:t xml:space="preserve">08005 Barcelona, Spain</w:t>
      </w:r>
    </w:p>
    <w:p>
      <w:pPr>
        <w:pStyle w:val="BodyText"/>
      </w:pPr>
      <w:r>
        <w:t xml:space="preserve">Tel: +34 93 555 1234</w:t>
      </w:r>
    </w:p>
    <w:p>
      <w:pPr>
        <w:pStyle w:val="BodyText"/>
      </w:pPr>
      <w:r>
        <w:t xml:space="preserve">Email: info@barcelonastradvisory.es</w:t>
      </w:r>
    </w:p>
    <w:p>
      <w:pPr>
        <w:pStyle w:val="BodyText"/>
      </w:pPr>
      <w:r>
        <w:t xml:space="preserve">NIF: B-65432109</w:t>
      </w:r>
    </w:p>
    <w:bookmarkEnd w:id="21"/>
    <w:bookmarkStart w:id="22" w:name="client"/>
    <w:p>
      <w:pPr>
        <w:pStyle w:val="Heading3"/>
      </w:pPr>
      <w:r>
        <w:t xml:space="preserve">Client</w:t>
      </w:r>
    </w:p>
    <w:p>
      <w:pPr>
        <w:pStyle w:val="FirstParagraph"/>
      </w:pPr>
      <w:r>
        <w:rPr>
          <w:bCs/>
          <w:b/>
        </w:rPr>
        <w:t xml:space="preserve">Mediterrània Retail Group S.A.</w:t>
      </w:r>
    </w:p>
    <w:p>
      <w:pPr>
        <w:pStyle w:val="BodyText"/>
      </w:pPr>
      <w:r>
        <w:t xml:space="preserve">Avinguda Diagonal, 210</w:t>
      </w:r>
    </w:p>
    <w:p>
      <w:pPr>
        <w:pStyle w:val="BodyText"/>
      </w:pPr>
      <w:r>
        <w:t xml:space="preserve">08006 Barcelona, Spain</w:t>
      </w:r>
    </w:p>
    <w:p>
      <w:pPr>
        <w:pStyle w:val="BodyText"/>
      </w:pPr>
      <w:r>
        <w:t xml:space="preserve">Tel: +34 93 777 5678</w:t>
      </w:r>
    </w:p>
    <w:p>
      <w:pPr>
        <w:pStyle w:val="BodyText"/>
      </w:pPr>
      <w:r>
        <w:t xml:space="preserve">Email: procurement@mediterranearetail.com</w:t>
      </w:r>
    </w:p>
    <w:p>
      <w:pPr>
        <w:pStyle w:val="BodyText"/>
      </w:pPr>
      <w:r>
        <w:t xml:space="preserve">NIF: A-78901234</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Service Location:</w:t>
            </w:r>
          </w:p>
        </w:tc>
        <w:tc>
          <w:tcPr/>
          <w:p>
            <w:pPr>
              <w:pStyle w:val="Compact"/>
              <w:jc w:val="left"/>
            </w:pPr>
            <w:r>
              <w:t xml:space="preserve">Spain Barcelona — Eixample District, Barcelona, Catalonia</w:t>
            </w:r>
          </w:p>
        </w:tc>
      </w:tr>
      <w:tr>
        <w:tc>
          <w:tcPr/>
          <w:p>
            <w:pPr>
              <w:pStyle w:val="Compact"/>
              <w:jc w:val="left"/>
            </w:pPr>
            <w:r>
              <w:t xml:space="preserve">Engagement Period:</w:t>
            </w:r>
          </w:p>
        </w:tc>
        <w:tc>
          <w:tcPr/>
          <w:p>
            <w:pPr>
              <w:pStyle w:val="Compact"/>
              <w:jc w:val="left"/>
            </w:pPr>
            <w:r>
              <w:t xml:space="preserve">1 July 2025 – 31 December 2025 (6 months)</w:t>
            </w:r>
          </w:p>
        </w:tc>
      </w:tr>
      <w:tr>
        <w:tc>
          <w:tcPr/>
          <w:p>
            <w:pPr>
              <w:pStyle w:val="Compact"/>
              <w:jc w:val="left"/>
            </w:pPr>
            <w:r>
              <w:t xml:space="preserve">Currency:</w:t>
            </w:r>
          </w:p>
        </w:tc>
        <w:tc>
          <w:tcPr/>
          <w:p>
            <w:pPr>
              <w:pStyle w:val="Compact"/>
              <w:jc w:val="left"/>
            </w:pPr>
            <w:r>
              <w:t xml:space="preserve">Euro (EUR)</w:t>
            </w:r>
          </w:p>
        </w:tc>
      </w:tr>
    </w:tbl>
    <w:bookmarkStart w:id="23" w:name="scope-of-business-consultant-services"/>
    <w:p>
      <w:pPr>
        <w:pStyle w:val="Heading2"/>
      </w:pPr>
      <w:r>
        <w:t xml:space="preserve">1. Scope of Business Consultant Services</w:t>
      </w:r>
    </w:p>
    <w:p>
      <w:pPr>
        <w:pStyle w:val="FirstParagraph"/>
      </w:pPr>
      <w:r>
        <w:t xml:space="preserve">This</w:t>
      </w:r>
      <w:r>
        <w:t xml:space="preserve"> </w:t>
      </w:r>
      <w:r>
        <w:t xml:space="preserve">Quotation Estimate</w:t>
      </w:r>
      <w:r>
        <w:t xml:space="preserve"> </w:t>
      </w:r>
      <w:r>
        <w:t xml:space="preserve">is issued by Barcelona Strategic Advisory S.L. to provide a comprehensive and transparent cost breakdown for the engagement of a senior</w:t>
      </w:r>
      <w:r>
        <w:t xml:space="preserve"> </w:t>
      </w:r>
      <w:r>
        <w:t xml:space="preserve">Business Consultant</w:t>
      </w:r>
      <w:r>
        <w:t xml:space="preserve"> </w:t>
      </w:r>
      <w:r>
        <w:t xml:space="preserve">to support the operational and strategic transformation of the client's retail operations across the</w:t>
      </w:r>
      <w:r>
        <w:t xml:space="preserve"> </w:t>
      </w:r>
      <w:r>
        <w:t xml:space="preserve">Spain Barcelona</w:t>
      </w:r>
      <w:r>
        <w:t xml:space="preserve"> </w:t>
      </w:r>
      <w:r>
        <w:t xml:space="preserve">metropolitan area. The Business Consultant will be embedded within the client's leadership team and will report directly to the Chief Operating Officer. All services will be delivered in accordance with the professional standards established by the Spanish Association of Consultants (AEC) and will comply with the applicable regulations of the Generalitat de Catalunya and the Kingdom of Spain.</w:t>
      </w:r>
    </w:p>
    <w:bookmarkEnd w:id="23"/>
    <w:bookmarkStart w:id="24" w:name="itemised-services-and-costs"/>
    <w:p>
      <w:pPr>
        <w:pStyle w:val="Heading2"/>
      </w:pPr>
      <w:r>
        <w:t xml:space="preserve">2. Itemised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Business Consultant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Strategic Business Planning &amp; Market Analysis for the Spain Barcelona retail sector, including competitor benchmarking, consumer behaviour studies, and SWOT assessment of the client's current market position in Catalonia.</w:t>
            </w:r>
          </w:p>
        </w:tc>
        <w:tc>
          <w:tcPr/>
          <w:p>
            <w:pPr>
              <w:pStyle w:val="Compact"/>
              <w:jc w:val="left"/>
            </w:pPr>
            <w:r>
              <w:t xml:space="preserve">40 hours</w:t>
            </w:r>
          </w:p>
        </w:tc>
        <w:tc>
          <w:tcPr/>
          <w:p>
            <w:pPr>
              <w:pStyle w:val="Compact"/>
              <w:jc w:val="left"/>
            </w:pPr>
            <w:r>
              <w:t xml:space="preserve">€120.00 / hr</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Operational Process Re-engineering: Review and redesign of supply chain logistics, inventory management, and store operations across the client's 12 retail locations in Spain Barcelona and surrounding municipalities.</w:t>
            </w:r>
          </w:p>
        </w:tc>
        <w:tc>
          <w:tcPr/>
          <w:p>
            <w:pPr>
              <w:pStyle w:val="Compact"/>
              <w:jc w:val="left"/>
            </w:pPr>
            <w:r>
              <w:t xml:space="preserve">80 hours</w:t>
            </w:r>
          </w:p>
        </w:tc>
        <w:tc>
          <w:tcPr/>
          <w:p>
            <w:pPr>
              <w:pStyle w:val="Compact"/>
              <w:jc w:val="left"/>
            </w:pPr>
            <w:r>
              <w:t xml:space="preserve">€120.00 / hr</w:t>
            </w:r>
          </w:p>
        </w:tc>
        <w:tc>
          <w:tcPr/>
          <w:p>
            <w:pPr>
              <w:pStyle w:val="Compact"/>
              <w:jc w:val="left"/>
            </w:pPr>
            <w:r>
              <w:t xml:space="preserve">€9,600.00</w:t>
            </w:r>
          </w:p>
        </w:tc>
      </w:tr>
      <w:tr>
        <w:tc>
          <w:tcPr/>
          <w:p>
            <w:pPr>
              <w:pStyle w:val="Compact"/>
              <w:jc w:val="left"/>
            </w:pPr>
            <w:r>
              <w:t xml:space="preserve">03</w:t>
            </w:r>
          </w:p>
        </w:tc>
        <w:tc>
          <w:tcPr/>
          <w:p>
            <w:pPr>
              <w:pStyle w:val="Compact"/>
              <w:jc w:val="left"/>
            </w:pPr>
            <w:r>
              <w:t xml:space="preserve">Digital Transformation Roadmap: Development of an e-commerce integration strategy, CRM implementation plan, and data analytics framework tailored to the Spain Barcelona consumer market.</w:t>
            </w:r>
          </w:p>
        </w:tc>
        <w:tc>
          <w:tcPr/>
          <w:p>
            <w:pPr>
              <w:pStyle w:val="Compact"/>
              <w:jc w:val="left"/>
            </w:pPr>
            <w:r>
              <w:t xml:space="preserve">60 hours</w:t>
            </w:r>
          </w:p>
        </w:tc>
        <w:tc>
          <w:tcPr/>
          <w:p>
            <w:pPr>
              <w:pStyle w:val="Compact"/>
              <w:jc w:val="left"/>
            </w:pPr>
            <w:r>
              <w:t xml:space="preserve">€135.00 / hr</w:t>
            </w:r>
          </w:p>
        </w:tc>
        <w:tc>
          <w:tcPr/>
          <w:p>
            <w:pPr>
              <w:pStyle w:val="Compact"/>
              <w:jc w:val="left"/>
            </w:pPr>
            <w:r>
              <w:t xml:space="preserve">€8,100.00</w:t>
            </w:r>
          </w:p>
        </w:tc>
      </w:tr>
      <w:tr>
        <w:tc>
          <w:tcPr/>
          <w:p>
            <w:pPr>
              <w:pStyle w:val="Compact"/>
              <w:jc w:val="left"/>
            </w:pPr>
            <w:r>
              <w:t xml:space="preserve">04</w:t>
            </w:r>
          </w:p>
        </w:tc>
        <w:tc>
          <w:tcPr/>
          <w:p>
            <w:pPr>
              <w:pStyle w:val="Compact"/>
              <w:jc w:val="left"/>
            </w:pPr>
            <w:r>
              <w:t xml:space="preserve">Financial Modelling &amp; Budget Optimisation: Construction of a 3-year financial projection model, cost-structure analysis, and capital allocation recommendations for the Spain Barcelona operations.</w:t>
            </w:r>
          </w:p>
        </w:tc>
        <w:tc>
          <w:tcPr/>
          <w:p>
            <w:pPr>
              <w:pStyle w:val="Compact"/>
              <w:jc w:val="left"/>
            </w:pPr>
            <w:r>
              <w:t xml:space="preserve">50 hours</w:t>
            </w:r>
          </w:p>
        </w:tc>
        <w:tc>
          <w:tcPr/>
          <w:p>
            <w:pPr>
              <w:pStyle w:val="Compact"/>
              <w:jc w:val="left"/>
            </w:pPr>
            <w:r>
              <w:t xml:space="preserve">€135.00 / hr</w:t>
            </w:r>
          </w:p>
        </w:tc>
        <w:tc>
          <w:tcPr/>
          <w:p>
            <w:pPr>
              <w:pStyle w:val="Compact"/>
              <w:jc w:val="left"/>
            </w:pPr>
            <w:r>
              <w:t xml:space="preserve">€6,750.00</w:t>
            </w:r>
          </w:p>
        </w:tc>
      </w:tr>
      <w:tr>
        <w:tc>
          <w:tcPr/>
          <w:p>
            <w:pPr>
              <w:pStyle w:val="Compact"/>
              <w:jc w:val="left"/>
            </w:pPr>
            <w:r>
              <w:t xml:space="preserve">05</w:t>
            </w:r>
          </w:p>
        </w:tc>
        <w:tc>
          <w:tcPr/>
          <w:p>
            <w:pPr>
              <w:pStyle w:val="Compact"/>
              <w:jc w:val="left"/>
            </w:pPr>
            <w:r>
              <w:t xml:space="preserve">Leadership &amp; Team Development Workshops: Facilitation of four half-day workshops for the client's management team in Barcelona, focusing on change management, KPI-driven performance, and cross-functional collaboration.</w:t>
            </w:r>
          </w:p>
        </w:tc>
        <w:tc>
          <w:tcPr/>
          <w:p>
            <w:pPr>
              <w:pStyle w:val="Compact"/>
              <w:jc w:val="left"/>
            </w:pPr>
            <w:r>
              <w:t xml:space="preserve">16 hours</w:t>
            </w:r>
          </w:p>
        </w:tc>
        <w:tc>
          <w:tcPr/>
          <w:p>
            <w:pPr>
              <w:pStyle w:val="Compact"/>
              <w:jc w:val="left"/>
            </w:pPr>
            <w:r>
              <w:t xml:space="preserve">€150.00 / hr</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Regulatory Compliance &amp; Legal Advisory: Guidance on Spanish labour law, Catalan commercial regulations, tax optimisation (Impost sobre Activitats Econòmiques), and EU compliance requirements applicable to the Spain Barcelona business environment.</w:t>
            </w:r>
          </w:p>
        </w:tc>
        <w:tc>
          <w:tcPr/>
          <w:p>
            <w:pPr>
              <w:pStyle w:val="Compact"/>
              <w:jc w:val="left"/>
            </w:pPr>
            <w:r>
              <w:t xml:space="preserve">30 hours</w:t>
            </w:r>
          </w:p>
        </w:tc>
        <w:tc>
          <w:tcPr/>
          <w:p>
            <w:pPr>
              <w:pStyle w:val="Compact"/>
              <w:jc w:val="left"/>
            </w:pPr>
            <w:r>
              <w:t xml:space="preserve">€140.00 / hr</w:t>
            </w:r>
          </w:p>
        </w:tc>
        <w:tc>
          <w:tcPr/>
          <w:p>
            <w:pPr>
              <w:pStyle w:val="Compact"/>
              <w:jc w:val="left"/>
            </w:pPr>
            <w:r>
              <w:t xml:space="preserve">€4,200.00</w:t>
            </w:r>
          </w:p>
        </w:tc>
      </w:tr>
      <w:tr>
        <w:tc>
          <w:tcPr/>
          <w:p>
            <w:pPr>
              <w:pStyle w:val="Compact"/>
              <w:jc w:val="left"/>
            </w:pPr>
            <w:r>
              <w:t xml:space="preserve">07</w:t>
            </w:r>
          </w:p>
        </w:tc>
        <w:tc>
          <w:tcPr/>
          <w:p>
            <w:pPr>
              <w:pStyle w:val="Compact"/>
              <w:jc w:val="left"/>
            </w:pPr>
            <w:r>
              <w:t xml:space="preserve">Monthly Progress Reporting &amp; Steering Committee Participation: Preparation of executive summaries, attendance at bi-weekly steering meetings in Barcelona, and delivery of a final comprehensive Business Consultant report.</w:t>
            </w:r>
          </w:p>
        </w:tc>
        <w:tc>
          <w:tcPr/>
          <w:p>
            <w:pPr>
              <w:pStyle w:val="Compact"/>
              <w:jc w:val="left"/>
            </w:pPr>
            <w:r>
              <w:t xml:space="preserve">24 hours</w:t>
            </w:r>
          </w:p>
        </w:tc>
        <w:tc>
          <w:tcPr/>
          <w:p>
            <w:pPr>
              <w:pStyle w:val="Compact"/>
              <w:jc w:val="left"/>
            </w:pPr>
            <w:r>
              <w:t xml:space="preserve">€120.00 / hr</w:t>
            </w:r>
          </w:p>
        </w:tc>
        <w:tc>
          <w:tcPr/>
          <w:p>
            <w:pPr>
              <w:pStyle w:val="Compact"/>
              <w:jc w:val="left"/>
            </w:pPr>
            <w:r>
              <w:t xml:space="preserve">€2,880.00</w:t>
            </w:r>
          </w:p>
        </w:tc>
      </w:tr>
      <w:tr>
        <w:tc>
          <w:tcPr/>
          <w:p>
            <w:pPr>
              <w:pStyle w:val="Compact"/>
              <w:jc w:val="left"/>
            </w:pPr>
            <w:r>
              <w:t xml:space="preserve">08</w:t>
            </w:r>
          </w:p>
        </w:tc>
        <w:tc>
          <w:tcPr/>
          <w:p>
            <w:pPr>
              <w:pStyle w:val="Compact"/>
              <w:jc w:val="left"/>
            </w:pPr>
            <w:r>
              <w:t xml:space="preserve">Travel, Accommodation &amp; Local Expenses: Business Consultant travel within the Spain Barcelona metropolitan area, client-site visits, and associated per diem expenses as per the Spanish public administration travel regulations.</w:t>
            </w:r>
          </w:p>
        </w:tc>
        <w:tc>
          <w:tcPr/>
          <w:p>
            <w:pPr>
              <w:pStyle w:val="Compact"/>
              <w:jc w:val="left"/>
            </w:pPr>
            <w:r>
              <w:t xml:space="preserve">6 months</w:t>
            </w:r>
          </w:p>
        </w:tc>
        <w:tc>
          <w:tcPr/>
          <w:p>
            <w:pPr>
              <w:pStyle w:val="Compact"/>
              <w:jc w:val="left"/>
            </w:pPr>
            <w:r>
              <w:t xml:space="preserve">Flat fee</w:t>
            </w:r>
          </w:p>
        </w:tc>
        <w:tc>
          <w:tcPr/>
          <w:p>
            <w:pPr>
              <w:pStyle w:val="Compact"/>
              <w:jc w:val="left"/>
            </w:pPr>
            <w:r>
              <w:t xml:space="preserve">€3,270.00</w:t>
            </w:r>
          </w:p>
        </w:tc>
      </w:tr>
      <w:tr>
        <w:tc>
          <w:tcPr>
            <w:gridSpan w:val="4"/>
          </w:tcPr>
          <w:p>
            <w:pPr>
              <w:pStyle w:val="Compact"/>
              <w:jc w:val="right"/>
            </w:pPr>
            <w:r>
              <w:t xml:space="preserve">Subtotal (before VAT)</w:t>
            </w:r>
          </w:p>
        </w:tc>
        <w:tc>
          <w:tcPr/>
          <w:p>
            <w:pPr>
              <w:pStyle w:val="Compact"/>
              <w:jc w:val="left"/>
            </w:pPr>
            <w:r>
              <w:t xml:space="preserve">€41,000.00</w:t>
            </w:r>
          </w:p>
        </w:tc>
      </w:tr>
      <w:tr>
        <w:tc>
          <w:tcPr>
            <w:gridSpan w:val="4"/>
          </w:tcPr>
          <w:p>
            <w:pPr>
              <w:pStyle w:val="Compact"/>
              <w:jc w:val="right"/>
            </w:pPr>
            <w:r>
              <w:t xml:space="preserve">VAT (IVA) — 21% (Spain)</w:t>
            </w:r>
          </w:p>
        </w:tc>
        <w:tc>
          <w:tcPr/>
          <w:p>
            <w:pPr>
              <w:pStyle w:val="Compact"/>
              <w:jc w:val="left"/>
            </w:pPr>
            <w:r>
              <w:t xml:space="preserve">€8,610.00</w:t>
            </w:r>
          </w:p>
        </w:tc>
      </w:tr>
      <w:tr>
        <w:tc>
          <w:tcPr>
            <w:gridSpan w:val="4"/>
          </w:tcPr>
          <w:p>
            <w:pPr>
              <w:pStyle w:val="Compact"/>
              <w:jc w:val="right"/>
            </w:pPr>
            <w:r>
              <w:t xml:space="preserve">TOTAL AMOUNT DUE (EUR)</w:t>
            </w:r>
          </w:p>
        </w:tc>
        <w:tc>
          <w:tcPr/>
          <w:p>
            <w:pPr>
              <w:pStyle w:val="Compact"/>
              <w:jc w:val="left"/>
            </w:pPr>
            <w:r>
              <w:t xml:space="preserve">€49,610.00</w:t>
            </w:r>
          </w:p>
        </w:tc>
      </w:tr>
    </w:tbl>
    <w:p>
      <w:pPr>
        <w:pStyle w:val="BodyText"/>
      </w:pPr>
      <w:r>
        <w:rPr>
          <w:bCs/>
          <w:b/>
        </w:rPr>
        <w:t xml:space="preserve">Note:</w:t>
      </w:r>
      <w:r>
        <w:t xml:space="preserve"> </w:t>
      </w:r>
      <w:r>
        <w:t xml:space="preserve">This Quotation Estimate is based on the scope of work described above. Any additional Business Consultant services requested by the client beyond the defined scope will be subject to a supplementary Quotation Estimate and mutual written agreement prior to commencement. All rates are exclusive of VAT, which is applied at the standard Spanish rate of 21% as applicable in Spain Barcelona.</w:t>
      </w:r>
    </w:p>
    <w:bookmarkEnd w:id="24"/>
    <w:bookmarkStart w:id="25" w:name="payment-terms"/>
    <w:p>
      <w:pPr>
        <w:pStyle w:val="Heading2"/>
      </w:pPr>
      <w:r>
        <w:t xml:space="preserve">3. Payment Terms</w:t>
      </w:r>
    </w:p>
    <w:p>
      <w:pPr>
        <w:numPr>
          <w:ilvl w:val="0"/>
          <w:numId w:val="1001"/>
        </w:numPr>
        <w:pStyle w:val="Compact"/>
      </w:pPr>
      <w:r>
        <w:t xml:space="preserve">A non-refundable advance payment of 25% of the total Quotation Estimate amount (€12,402.50 including VAT) is due within 10 business days of the client's written acceptance of this document.</w:t>
      </w:r>
    </w:p>
    <w:p>
      <w:pPr>
        <w:numPr>
          <w:ilvl w:val="0"/>
          <w:numId w:val="1001"/>
        </w:numPr>
        <w:pStyle w:val="Compact"/>
      </w:pPr>
      <w:r>
        <w:t xml:space="preserve">The remaining 75% shall be invoiced in two equal monthly instalments at the end of Month 3 and Month 6 of the engagement period, payable within 30 days of invoice date via bank transfer to the provider's account at CaixaBank, IBAN: ES91 2100 0418 4502 0005 1332.</w:t>
      </w:r>
    </w:p>
    <w:p>
      <w:pPr>
        <w:numPr>
          <w:ilvl w:val="0"/>
          <w:numId w:val="1001"/>
        </w:numPr>
        <w:pStyle w:val="Compact"/>
      </w:pPr>
      <w:r>
        <w:t xml:space="preserve">Late payments shall accrue interest at the rate established by the Spanish Law on Late Payment in Commercial Transactions (Ley 3/2004), currently set at the European Central Bank reference rate plus 10 percentage points.</w:t>
      </w:r>
    </w:p>
    <w:p>
      <w:pPr>
        <w:numPr>
          <w:ilvl w:val="0"/>
          <w:numId w:val="1001"/>
        </w:numPr>
        <w:pStyle w:val="Compact"/>
      </w:pPr>
      <w:r>
        <w:t xml:space="preserve">All payments are to be made in Euros (EUR) to the bank account specified above. No payment shall be considered received until the funds are cleared in the provider's account.</w:t>
      </w:r>
    </w:p>
    <w:bookmarkEnd w:id="25"/>
    <w:bookmarkStart w:id="26" w:name="terms-and-conditions"/>
    <w:p>
      <w:pPr>
        <w:pStyle w:val="Heading2"/>
      </w:pPr>
      <w:r>
        <w:t xml:space="preserve">4. Terms and Conditions</w:t>
      </w:r>
    </w:p>
    <w:p>
      <w:pPr>
        <w:numPr>
          <w:ilvl w:val="0"/>
          <w:numId w:val="1002"/>
        </w:numPr>
        <w:pStyle w:val="Compact"/>
      </w:pPr>
      <w:r>
        <w:t xml:space="preserve">This Quotation Estimate is valid for 30 calendar days from the date of issue. Upon expiry, the Business Consultant rates and availability may be subject to revision.</w:t>
      </w:r>
    </w:p>
    <w:p>
      <w:pPr>
        <w:numPr>
          <w:ilvl w:val="0"/>
          <w:numId w:val="1002"/>
        </w:numPr>
        <w:pStyle w:val="Compact"/>
      </w:pPr>
      <w:r>
        <w:t xml:space="preserve">The Business Consultant shall maintain full professional confidentiality regarding all client information, trade secrets, and proprietary data encountered during the engagement in Spain Barcelona. A separate Non-Disclosure Agreement (NDA) shall be executed prior to the commencement of services.</w:t>
      </w:r>
    </w:p>
    <w:p>
      <w:pPr>
        <w:numPr>
          <w:ilvl w:val="0"/>
          <w:numId w:val="1002"/>
        </w:numPr>
        <w:pStyle w:val="Compact"/>
      </w:pPr>
      <w:r>
        <w:t xml:space="preserve">The provider shall carry professional indemnity insurance with a minimum coverage of €1,000,000 per claim, as required under Spanish commercial law for consulting firms operating in Barcelona.</w:t>
      </w:r>
    </w:p>
    <w:p>
      <w:pPr>
        <w:numPr>
          <w:ilvl w:val="0"/>
          <w:numId w:val="1002"/>
        </w:numPr>
        <w:pStyle w:val="Compact"/>
      </w:pPr>
      <w:r>
        <w:t xml:space="preserve">Either party may terminate the engagement with 30 days' written notice. In the event of early termination, the client shall be liable for all services rendered up to the termination date plus a cancellation fee of 10% of the remaining contract value.</w:t>
      </w:r>
    </w:p>
    <w:p>
      <w:pPr>
        <w:numPr>
          <w:ilvl w:val="0"/>
          <w:numId w:val="1002"/>
        </w:numPr>
        <w:pStyle w:val="Compact"/>
      </w:pPr>
      <w:r>
        <w:t xml:space="preserve">This Quotation Estimate and the resulting contract shall be governed by and construed in accordance with the laws of the Kingdom of Spain. Any disputes arising shall be subject to the exclusive jurisdiction of the courts of Barcelona, Spain.</w:t>
      </w:r>
    </w:p>
    <w:p>
      <w:pPr>
        <w:numPr>
          <w:ilvl w:val="0"/>
          <w:numId w:val="1002"/>
        </w:numPr>
        <w:pStyle w:val="Compact"/>
      </w:pPr>
      <w:r>
        <w:t xml:space="preserve">The Business Consultant shall comply with all applicable data protection regulations, including the EU General Data Protection Regulation (GDPR) and the Spanish Organic Law 3/2018 on Personal Data Protection.</w:t>
      </w:r>
    </w:p>
    <w:p>
      <w:pPr>
        <w:numPr>
          <w:ilvl w:val="0"/>
          <w:numId w:val="1002"/>
        </w:numPr>
        <w:pStyle w:val="Compact"/>
      </w:pPr>
      <w:r>
        <w:t xml:space="preserve">All deliverables produced by the Business Consultant shall become the exclusive property of the client upon full payment of the amounts specified in this Quotation Estimate.</w:t>
      </w:r>
    </w:p>
    <w:bookmarkEnd w:id="26"/>
    <w:bookmarkStart w:id="27" w:name="acceptance-and-signatures"/>
    <w:p>
      <w:pPr>
        <w:pStyle w:val="Heading2"/>
      </w:pPr>
      <w:r>
        <w:t xml:space="preserve">5. Acceptance and Signatures</w:t>
      </w:r>
    </w:p>
    <w:p>
      <w:pPr>
        <w:pStyle w:val="FirstParagraph"/>
      </w:pPr>
      <w:r>
        <w:t xml:space="preserve">By signing below, both parties acknowledge that this Quotation Estimate accurately reflects the agreed scope of Business Consultant services to be delivered in Spain Barcelona, and that the terms, conditions, and financial obligations set forth herein are accepted in full.</w:t>
      </w:r>
    </w:p>
    <w:p>
      <w:pPr>
        <w:pStyle w:val="BodyText"/>
      </w:pPr>
      <w:r>
        <w:rPr>
          <w:bCs/>
          <w:b/>
        </w:rPr>
        <w:t xml:space="preserve">For and on behalf of the Provider:</w:t>
      </w:r>
    </w:p>
    <w:p>
      <w:pPr>
        <w:pStyle w:val="BodyText"/>
      </w:pPr>
      <w:r>
        <w:t xml:space="preserve">Barcelona Strategic Advisory S.L.</w:t>
      </w:r>
    </w:p>
    <w:p>
      <w:pPr>
        <w:pStyle w:val="BodyText"/>
      </w:pPr>
      <w:r>
        <w:t xml:space="preserve">Name:</w:t>
      </w:r>
      <w:r>
        <w:br/>
      </w:r>
      <w:r>
        <w:t xml:space="preserve">Title: Managing Director</w:t>
      </w:r>
      <w:r>
        <w:br/>
      </w:r>
      <w:r>
        <w:t xml:space="preserve">Signature &amp; Date:</w:t>
      </w:r>
    </w:p>
    <w:p>
      <w:pPr>
        <w:pStyle w:val="BodyText"/>
      </w:pPr>
      <w:r>
        <w:rPr>
          <w:bCs/>
          <w:b/>
        </w:rPr>
        <w:t xml:space="preserve">For and on behalf of the Client:</w:t>
      </w:r>
    </w:p>
    <w:p>
      <w:pPr>
        <w:pStyle w:val="BodyText"/>
      </w:pPr>
      <w:r>
        <w:t xml:space="preserve">Mediterrània Retail Group S.A.</w:t>
      </w:r>
    </w:p>
    <w:p>
      <w:pPr>
        <w:pStyle w:val="BodyText"/>
      </w:pPr>
      <w:r>
        <w:t xml:space="preserve">Name:</w:t>
      </w:r>
      <w:r>
        <w:br/>
      </w:r>
      <w:r>
        <w:t xml:space="preserve">Title: Chief Operating Officer</w:t>
      </w:r>
      <w:r>
        <w:br/>
      </w:r>
      <w:r>
        <w:t xml:space="preserve">Signature &amp; Date:</w:t>
      </w:r>
    </w:p>
    <w:p>
      <w:pPr>
        <w:pStyle w:val="BodyText"/>
      </w:pPr>
      <w:r>
        <w:t xml:space="preserve">This Quotation Estimate (Ref: QE-2025-0047) was prepared by Barcelona Strategic Advisory S.L. for the provision of Business Consultant services in Spain Barcelona. This document is confidential and intended solely for the named recipient. © 2025 Barcelona Strategic Advisory S.L. All rights reserved. Registered in the Mercantile Registry of Barcelona, Volume 4521, Folio 88, Sheet B-65432109.</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 Spain Barcelona</dc:title>
  <dc:creator/>
  <dc:language>en</dc:language>
  <cp:keywords/>
  <dcterms:created xsi:type="dcterms:W3CDTF">2026-10-10T04:25:21Z</dcterms:created>
  <dcterms:modified xsi:type="dcterms:W3CDTF">2026-10-10T04:25:21Z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