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Strategic Business Advisory &amp; Consulting Services</w:t>
      </w:r>
    </w:p>
    <w:p>
      <w:pPr>
        <w:pStyle w:val="BodyText"/>
      </w:pPr>
      <w:r>
        <w:t xml:space="preserve">Business Consultant Services | Sri Lanka Colombo</w:t>
      </w:r>
    </w:p>
    <w:p>
      <w:pPr>
        <w:pStyle w:val="BodyText"/>
      </w:pPr>
      <w:r>
        <w:t xml:space="preserve">Ref: QTE/SLC/2025/0047 | Date: 15 June 2025 | Valid Until: 15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Mr. Anura Perera, Senior Business Consultant</w:t>
            </w:r>
          </w:p>
        </w:tc>
      </w:tr>
      <w:tr>
        <w:tc>
          <w:tcPr/>
          <w:p>
            <w:pPr>
              <w:pStyle w:val="Compact"/>
              <w:jc w:val="left"/>
            </w:pPr>
            <w:r>
              <w:t xml:space="preserve">Consultancy Firm</w:t>
            </w:r>
          </w:p>
        </w:tc>
        <w:tc>
          <w:tcPr/>
          <w:p>
            <w:pPr>
              <w:pStyle w:val="Compact"/>
              <w:jc w:val="left"/>
            </w:pPr>
            <w:r>
              <w:t xml:space="preserve">Colombo Strategic Advisory Partners (Pvt) Ltd</w:t>
            </w:r>
          </w:p>
        </w:tc>
      </w:tr>
      <w:tr>
        <w:tc>
          <w:tcPr/>
          <w:p>
            <w:pPr>
              <w:pStyle w:val="Compact"/>
              <w:jc w:val="left"/>
            </w:pPr>
            <w:r>
              <w:t xml:space="preserve">Address</w:t>
            </w:r>
          </w:p>
        </w:tc>
        <w:tc>
          <w:tcPr/>
          <w:p>
            <w:pPr>
              <w:pStyle w:val="Compact"/>
              <w:jc w:val="left"/>
            </w:pPr>
            <w:r>
              <w:t xml:space="preserve">Level 12, World Trade Centre, 100 Galle Road, Colombo 03, Sri Lanka</w:t>
            </w:r>
          </w:p>
        </w:tc>
      </w:tr>
      <w:tr>
        <w:tc>
          <w:tcPr/>
          <w:p>
            <w:pPr>
              <w:pStyle w:val="Compact"/>
              <w:jc w:val="left"/>
            </w:pPr>
            <w:r>
              <w:t xml:space="preserve">Contact</w:t>
            </w:r>
          </w:p>
        </w:tc>
        <w:tc>
          <w:tcPr/>
          <w:p>
            <w:pPr>
              <w:pStyle w:val="Compact"/>
              <w:jc w:val="left"/>
            </w:pPr>
            <w:r>
              <w:t xml:space="preserve">Phone: +94 11 234 5678 | Email: quotations@colombostrategic.lk</w:t>
            </w:r>
          </w:p>
        </w:tc>
      </w:tr>
      <w:tr>
        <w:tc>
          <w:tcPr/>
          <w:p>
            <w:pPr>
              <w:pStyle w:val="Compact"/>
              <w:jc w:val="left"/>
            </w:pPr>
            <w:r>
              <w:t xml:space="preserve">Prepared For</w:t>
            </w:r>
          </w:p>
        </w:tc>
        <w:tc>
          <w:tcPr/>
          <w:p>
            <w:pPr>
              <w:pStyle w:val="Compact"/>
              <w:jc w:val="left"/>
            </w:pPr>
            <w:r>
              <w:t xml:space="preserve">Mr. Dilshan Fernando, Managing Director, Ceylon Export Industries (Pvt) Ltd</w:t>
            </w:r>
          </w:p>
        </w:tc>
      </w:tr>
      <w:tr>
        <w:tc>
          <w:tcPr/>
          <w:p>
            <w:pPr>
              <w:pStyle w:val="Compact"/>
              <w:jc w:val="left"/>
            </w:pPr>
            <w:r>
              <w:t xml:space="preserve">Client Address</w:t>
            </w:r>
          </w:p>
        </w:tc>
        <w:tc>
          <w:tcPr/>
          <w:p>
            <w:pPr>
              <w:pStyle w:val="Compact"/>
              <w:jc w:val="left"/>
            </w:pPr>
            <w:r>
              <w:t xml:space="preserve">No. 45, Sir James Peiris Mawatha, Colombo 01, Sri Lanka</w:t>
            </w:r>
          </w:p>
        </w:tc>
      </w:tr>
      <w:tr>
        <w:tc>
          <w:tcPr/>
          <w:p>
            <w:pPr>
              <w:pStyle w:val="Compact"/>
              <w:jc w:val="left"/>
            </w:pPr>
            <w:r>
              <w:t xml:space="preserve">Project Title</w:t>
            </w:r>
          </w:p>
        </w:tc>
        <w:tc>
          <w:tcPr/>
          <w:p>
            <w:pPr>
              <w:pStyle w:val="Compact"/>
              <w:jc w:val="left"/>
            </w:pPr>
            <w:r>
              <w:t xml:space="preserve">Comprehensive Business Transformation &amp; Operational Excellence Programme</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Colombo Strategic Advisory Partners (Pvt) Ltd to Ceylon Export Industries (Pvt) Ltd for the engagement of a dedicated</w:t>
      </w:r>
      <w:r>
        <w:t xml:space="preserve"> </w:t>
      </w:r>
      <w:r>
        <w:t xml:space="preserve">Business Consultant</w:t>
      </w:r>
      <w:r>
        <w:t xml:space="preserve"> </w:t>
      </w:r>
      <w:r>
        <w:t xml:space="preserve">to deliver a comprehensive business transformation programme. The scope of this engagement is specifically tailored to the unique economic and regulatory environment of</w:t>
      </w:r>
      <w:r>
        <w:t xml:space="preserve"> </w:t>
      </w:r>
      <w:r>
        <w:t xml:space="preserve">Sri Lanka Colombo</w:t>
      </w:r>
      <w:r>
        <w:t xml:space="preserve">, taking into account local market dynamics, the Sri Lankan Companies Act, tax regulations administered by the Inland Revenue Department, and the competitive landscape of the Colombo metropolitan business district. This</w:t>
      </w:r>
      <w:r>
        <w:t xml:space="preserve"> </w:t>
      </w:r>
      <w:r>
        <w:t xml:space="preserve">Quotation Estimate</w:t>
      </w:r>
      <w:r>
        <w:t xml:space="preserve"> </w:t>
      </w:r>
      <w:r>
        <w:t xml:space="preserve">outlines all deliverables, timelines, and associated costs for the proposed consultancy engagement.</w:t>
      </w:r>
    </w:p>
    <w:bookmarkEnd w:id="21"/>
    <w:bookmarkStart w:id="22" w:name="scope-of-services"/>
    <w:p>
      <w:pPr>
        <w:pStyle w:val="Heading2"/>
      </w:pPr>
      <w:r>
        <w:t xml:space="preserve">2. Scope of Services</w:t>
      </w:r>
    </w:p>
    <w:p>
      <w:pPr>
        <w:pStyle w:val="FirstParagraph"/>
      </w:pPr>
      <w:r>
        <w:t xml:space="preserve">The</w:t>
      </w:r>
      <w:r>
        <w:t xml:space="preserve"> </w:t>
      </w:r>
      <w:r>
        <w:t xml:space="preserve">Business Consultant</w:t>
      </w:r>
      <w:r>
        <w:t xml:space="preserve"> </w:t>
      </w:r>
      <w:r>
        <w:t xml:space="preserve">will provide the following services as part of this engagement in</w:t>
      </w:r>
      <w:r>
        <w:t xml:space="preserve"> </w:t>
      </w:r>
      <w:r>
        <w:t xml:space="preserve">Sri Lanka Colombo</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Deliverables</w:t>
            </w:r>
          </w:p>
        </w:tc>
        <w:tc>
          <w:tcPr/>
          <w:p>
            <w:pPr>
              <w:pStyle w:val="Compact"/>
              <w:jc w:val="left"/>
            </w:pPr>
            <w:r>
              <w:t xml:space="preserve">Rate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Strategic Business Audit &amp; SWOT Analysis of current operations in the Colombo market</w:t>
            </w:r>
          </w:p>
        </w:tc>
        <w:tc>
          <w:tcPr/>
          <w:p>
            <w:pPr>
              <w:pStyle w:val="Compact"/>
              <w:jc w:val="left"/>
            </w:pPr>
            <w:r>
              <w:t xml:space="preserve">3 Weeks</w:t>
            </w:r>
          </w:p>
        </w:tc>
        <w:tc>
          <w:tcPr/>
          <w:p>
            <w:pPr>
              <w:pStyle w:val="Compact"/>
              <w:jc w:val="left"/>
            </w:pPr>
            <w:r>
              <w:t xml:space="preserve">Audit Report, SWOT Matrix</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Operational Process Re-engineering &amp; Supply Chain Optimization</w:t>
            </w:r>
          </w:p>
        </w:tc>
        <w:tc>
          <w:tcPr/>
          <w:p>
            <w:pPr>
              <w:pStyle w:val="Compact"/>
              <w:jc w:val="left"/>
            </w:pPr>
            <w:r>
              <w:t xml:space="preserve">5 Weeks</w:t>
            </w:r>
          </w:p>
        </w:tc>
        <w:tc>
          <w:tcPr/>
          <w:p>
            <w:pPr>
              <w:pStyle w:val="Compact"/>
              <w:jc w:val="left"/>
            </w:pPr>
            <w:r>
              <w:t xml:space="preserve">Process Maps, Implementation Plan</w:t>
            </w:r>
          </w:p>
        </w:tc>
        <w:tc>
          <w:tcPr/>
          <w:p>
            <w:pPr>
              <w:pStyle w:val="Compact"/>
              <w:jc w:val="left"/>
            </w:pPr>
            <w:r>
              <w:t xml:space="preserve">520,000</w:t>
            </w:r>
          </w:p>
        </w:tc>
        <w:tc>
          <w:tcPr/>
          <w:p>
            <w:pPr>
              <w:pStyle w:val="Compact"/>
              <w:jc w:val="left"/>
            </w:pPr>
            <w:r>
              <w:t xml:space="preserve">2,600,000</w:t>
            </w:r>
          </w:p>
        </w:tc>
      </w:tr>
      <w:tr>
        <w:tc>
          <w:tcPr/>
          <w:p>
            <w:pPr>
              <w:pStyle w:val="Compact"/>
              <w:jc w:val="left"/>
            </w:pPr>
            <w:r>
              <w:t xml:space="preserve">3</w:t>
            </w:r>
          </w:p>
        </w:tc>
        <w:tc>
          <w:tcPr/>
          <w:p>
            <w:pPr>
              <w:pStyle w:val="Compact"/>
              <w:jc w:val="left"/>
            </w:pPr>
            <w:r>
              <w:t xml:space="preserve">Financial Restructuring &amp; Cash Flow Management Strategy</w:t>
            </w:r>
          </w:p>
        </w:tc>
        <w:tc>
          <w:tcPr/>
          <w:p>
            <w:pPr>
              <w:pStyle w:val="Compact"/>
              <w:jc w:val="left"/>
            </w:pPr>
            <w:r>
              <w:t xml:space="preserve">4 Weeks</w:t>
            </w:r>
          </w:p>
        </w:tc>
        <w:tc>
          <w:tcPr/>
          <w:p>
            <w:pPr>
              <w:pStyle w:val="Compact"/>
              <w:jc w:val="left"/>
            </w:pPr>
            <w:r>
              <w:t xml:space="preserve">Financial Model, 3-Year Forecast</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Human Resource Strategy &amp; Organizational Design for Sri Lankan workforce</w:t>
            </w:r>
          </w:p>
        </w:tc>
        <w:tc>
          <w:tcPr/>
          <w:p>
            <w:pPr>
              <w:pStyle w:val="Compact"/>
              <w:jc w:val="left"/>
            </w:pPr>
            <w:r>
              <w:t xml:space="preserve">3 Weeks</w:t>
            </w:r>
          </w:p>
        </w:tc>
        <w:tc>
          <w:tcPr/>
          <w:p>
            <w:pPr>
              <w:pStyle w:val="Compact"/>
              <w:jc w:val="left"/>
            </w:pPr>
            <w:r>
              <w:t xml:space="preserve">Org Chart, HR Policy Framework</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Digital Transformation Roadmap &amp; Technology Integration Plan</w:t>
            </w:r>
          </w:p>
        </w:tc>
        <w:tc>
          <w:tcPr/>
          <w:p>
            <w:pPr>
              <w:pStyle w:val="Compact"/>
              <w:jc w:val="left"/>
            </w:pPr>
            <w:r>
              <w:t xml:space="preserve">4 Weeks</w:t>
            </w:r>
          </w:p>
        </w:tc>
        <w:tc>
          <w:tcPr/>
          <w:p>
            <w:pPr>
              <w:pStyle w:val="Compact"/>
              <w:jc w:val="left"/>
            </w:pPr>
            <w:r>
              <w:t xml:space="preserve">IT Roadmap, Vendor Recommendations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Market Entry Strategy for Regional Expansion from Colombo Hub</w:t>
            </w:r>
          </w:p>
        </w:tc>
        <w:tc>
          <w:tcPr/>
          <w:p>
            <w:pPr>
              <w:pStyle w:val="Compact"/>
              <w:jc w:val="left"/>
            </w:pPr>
            <w:r>
              <w:t xml:space="preserve">3 Weeks</w:t>
            </w:r>
          </w:p>
        </w:tc>
        <w:tc>
          <w:tcPr/>
          <w:p>
            <w:pPr>
              <w:pStyle w:val="Compact"/>
              <w:jc w:val="left"/>
            </w:pPr>
            <w:r>
              <w:t xml:space="preserve">Market Intelligence Report, Entry Plan</w:t>
            </w:r>
          </w:p>
        </w:tc>
        <w:tc>
          <w:tcPr/>
          <w:p>
            <w:pPr>
              <w:pStyle w:val="Compact"/>
              <w:jc w:val="left"/>
            </w:pPr>
            <w:r>
              <w:t xml:space="preserve">470,000</w:t>
            </w:r>
          </w:p>
        </w:tc>
        <w:tc>
          <w:tcPr/>
          <w:p>
            <w:pPr>
              <w:pStyle w:val="Compact"/>
              <w:jc w:val="left"/>
            </w:pPr>
            <w:r>
              <w:t xml:space="preserve">1,410,000</w:t>
            </w:r>
          </w:p>
        </w:tc>
      </w:tr>
      <w:tr>
        <w:tc>
          <w:tcPr/>
          <w:p>
            <w:pPr>
              <w:pStyle w:val="Compact"/>
              <w:jc w:val="left"/>
            </w:pPr>
            <w:r>
              <w:t xml:space="preserve">7</w:t>
            </w:r>
          </w:p>
        </w:tc>
        <w:tc>
          <w:tcPr/>
          <w:p>
            <w:pPr>
              <w:pStyle w:val="Compact"/>
              <w:jc w:val="left"/>
            </w:pPr>
            <w:r>
              <w:t xml:space="preserve">Regulatory Compliance Review (Sri Lanka Companies Act, BOI, EPZ Regulations)</w:t>
            </w:r>
          </w:p>
        </w:tc>
        <w:tc>
          <w:tcPr/>
          <w:p>
            <w:pPr>
              <w:pStyle w:val="Compact"/>
              <w:jc w:val="left"/>
            </w:pPr>
            <w:r>
              <w:t xml:space="preserve">2 Weeks</w:t>
            </w:r>
          </w:p>
        </w:tc>
        <w:tc>
          <w:tcPr/>
          <w:p>
            <w:pPr>
              <w:pStyle w:val="Compact"/>
              <w:jc w:val="left"/>
            </w:pPr>
            <w:r>
              <w:t xml:space="preserve">Compliance Checklist, Legal Advisory Memo</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8</w:t>
            </w:r>
          </w:p>
        </w:tc>
        <w:tc>
          <w:tcPr/>
          <w:p>
            <w:pPr>
              <w:pStyle w:val="Compact"/>
              <w:jc w:val="left"/>
            </w:pPr>
            <w:r>
              <w:t xml:space="preserve">Executive Training &amp; Leadership Development Workshops (4 sessions)</w:t>
            </w:r>
          </w:p>
        </w:tc>
        <w:tc>
          <w:tcPr/>
          <w:p>
            <w:pPr>
              <w:pStyle w:val="Compact"/>
              <w:jc w:val="left"/>
            </w:pPr>
            <w:r>
              <w:t xml:space="preserve">2 Weeks</w:t>
            </w:r>
          </w:p>
        </w:tc>
        <w:tc>
          <w:tcPr/>
          <w:p>
            <w:pPr>
              <w:pStyle w:val="Compact"/>
              <w:jc w:val="left"/>
            </w:pPr>
            <w:r>
              <w:t xml:space="preserve">Training Materials, Session Records</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9</w:t>
            </w:r>
          </w:p>
        </w:tc>
        <w:tc>
          <w:tcPr/>
          <w:p>
            <w:pPr>
              <w:pStyle w:val="Compact"/>
              <w:jc w:val="left"/>
            </w:pPr>
            <w:r>
              <w:t xml:space="preserve">Ongoing Advisory &amp; Quarterly Review Meetings (12 months post-implementation)</w:t>
            </w:r>
          </w:p>
        </w:tc>
        <w:tc>
          <w:tcPr/>
          <w:p>
            <w:pPr>
              <w:pStyle w:val="Compact"/>
              <w:jc w:val="left"/>
            </w:pPr>
            <w:r>
              <w:t xml:space="preserve">12 Months</w:t>
            </w:r>
          </w:p>
        </w:tc>
        <w:tc>
          <w:tcPr/>
          <w:p>
            <w:pPr>
              <w:pStyle w:val="Compact"/>
              <w:jc w:val="left"/>
            </w:pPr>
            <w:r>
              <w:t xml:space="preserve">Quarterly Reports, Advisory Minutes</w:t>
            </w:r>
          </w:p>
        </w:tc>
        <w:tc>
          <w:tcPr/>
          <w:p>
            <w:pPr>
              <w:pStyle w:val="Compact"/>
              <w:jc w:val="left"/>
            </w:pPr>
            <w:r>
              <w:t xml:space="preserve">250,000</w:t>
            </w:r>
          </w:p>
        </w:tc>
        <w:tc>
          <w:tcPr/>
          <w:p>
            <w:pPr>
              <w:pStyle w:val="Compact"/>
              <w:jc w:val="left"/>
            </w:pPr>
            <w:r>
              <w:t xml:space="preserve">1,000,000</w:t>
            </w:r>
          </w:p>
        </w:tc>
      </w:tr>
      <w:tr>
        <w:tc>
          <w:tcPr>
            <w:gridSpan w:val="5"/>
          </w:tcPr>
          <w:p>
            <w:pPr>
              <w:pStyle w:val="Compact"/>
              <w:jc w:val="left"/>
            </w:pPr>
            <w:r>
              <w:t xml:space="preserve">Subtotal (Professional Fees)</w:t>
            </w:r>
          </w:p>
        </w:tc>
        <w:tc>
          <w:tcPr/>
          <w:p>
            <w:pPr>
              <w:pStyle w:val="Compact"/>
              <w:jc w:val="left"/>
            </w:pPr>
            <w:r>
              <w:t xml:space="preserve">12,780,000</w:t>
            </w:r>
          </w:p>
        </w:tc>
      </w:tr>
      <w:tr>
        <w:tc>
          <w:tcPr>
            <w:gridSpan w:val="5"/>
          </w:tcPr>
          <w:p>
            <w:pPr>
              <w:pStyle w:val="Compact"/>
              <w:jc w:val="left"/>
            </w:pPr>
            <w:r>
              <w:t xml:space="preserve">VAT @ 18% (Sri Lanka)</w:t>
            </w:r>
          </w:p>
        </w:tc>
        <w:tc>
          <w:tcPr/>
          <w:p>
            <w:pPr>
              <w:pStyle w:val="Compact"/>
              <w:jc w:val="left"/>
            </w:pPr>
            <w:r>
              <w:t xml:space="preserve">2,299,400</w:t>
            </w:r>
          </w:p>
        </w:tc>
      </w:tr>
      <w:tr>
        <w:tc>
          <w:tcPr>
            <w:gridSpan w:val="5"/>
          </w:tcPr>
          <w:p>
            <w:pPr>
              <w:pStyle w:val="Compact"/>
              <w:jc w:val="left"/>
            </w:pPr>
            <w:r>
              <w:t xml:space="preserve">GRAND TOTAL</w:t>
            </w:r>
          </w:p>
        </w:tc>
        <w:tc>
          <w:tcPr/>
          <w:p>
            <w:pPr>
              <w:pStyle w:val="Compact"/>
              <w:jc w:val="left"/>
            </w:pPr>
            <w:r>
              <w:t xml:space="preserve">15,079,400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prevailing economic conditions in</w:t>
      </w:r>
      <w:r>
        <w:t xml:space="preserve"> </w:t>
      </w:r>
      <w:r>
        <w:t xml:space="preserve">Sri Lanka Colombo</w:t>
      </w:r>
      <w:r>
        <w:t xml:space="preserve">.</w:t>
      </w:r>
    </w:p>
    <w:p>
      <w:pPr>
        <w:numPr>
          <w:ilvl w:val="0"/>
          <w:numId w:val="1001"/>
        </w:numPr>
        <w:pStyle w:val="Compact"/>
      </w:pPr>
      <w:r>
        <w:t xml:space="preserve">Payment terms: 40% advance payment upon acceptance of this</w:t>
      </w:r>
      <w:r>
        <w:t xml:space="preserve"> </w:t>
      </w:r>
      <w:r>
        <w:t xml:space="preserve">Quotation Estimate</w:t>
      </w:r>
      <w:r>
        <w:t xml:space="preserve">, 30% upon completion of Phase 1 (Strategic Audit and Process Re-engineering), and 30% upon final delivery of all remaining deliverables.</w:t>
      </w:r>
    </w:p>
    <w:p>
      <w:pPr>
        <w:numPr>
          <w:ilvl w:val="0"/>
          <w:numId w:val="1001"/>
        </w:numPr>
        <w:pStyle w:val="Compact"/>
      </w:pPr>
      <w:r>
        <w:t xml:space="preserve">All payments shall be made in Sri Lankan Rupees (LKR) via bank transfer to the consultancy firm's designated account at Commercial Bank of Ceylon, Colombo Main Branch.</w:t>
      </w:r>
    </w:p>
    <w:p>
      <w:pPr>
        <w:numPr>
          <w:ilvl w:val="0"/>
          <w:numId w:val="1001"/>
        </w:numPr>
        <w:pStyle w:val="Compact"/>
      </w:pPr>
      <w:r>
        <w:t xml:space="preserve">The</w:t>
      </w:r>
      <w:r>
        <w:t xml:space="preserve"> </w:t>
      </w:r>
      <w:r>
        <w:t xml:space="preserve">Business Consultant</w:t>
      </w:r>
      <w:r>
        <w:t xml:space="preserve"> </w:t>
      </w:r>
      <w:r>
        <w:t xml:space="preserve">shall maintain strict confidentiality regarding all proprietary information, trade secrets, and financial data of the client. A Non-Disclosure Agreement (NDA) shall be executed prior to the commencement of work.</w:t>
      </w:r>
    </w:p>
    <w:p>
      <w:pPr>
        <w:numPr>
          <w:ilvl w:val="0"/>
          <w:numId w:val="1001"/>
        </w:numPr>
        <w:pStyle w:val="Compact"/>
      </w:pPr>
      <w:r>
        <w:t xml:space="preserve">All deliverables produced under this engagement shall become the exclusive intellectual property of the client upon full and final payment.</w:t>
      </w:r>
    </w:p>
    <w:p>
      <w:pPr>
        <w:numPr>
          <w:ilvl w:val="0"/>
          <w:numId w:val="1001"/>
        </w:numPr>
        <w:pStyle w:val="Compact"/>
      </w:pPr>
      <w:r>
        <w:t xml:space="preserve">The</w:t>
      </w:r>
      <w:r>
        <w:t xml:space="preserve"> </w:t>
      </w:r>
      <w:r>
        <w:t xml:space="preserve">Business Consultant</w:t>
      </w:r>
      <w:r>
        <w:t xml:space="preserve"> </w:t>
      </w:r>
      <w:r>
        <w:t xml:space="preserve">shall be based in</w:t>
      </w:r>
      <w:r>
        <w:t xml:space="preserve"> </w:t>
      </w:r>
      <w:r>
        <w:t xml:space="preserve">Sri Lanka Colombo</w:t>
      </w:r>
      <w:r>
        <w:t xml:space="preserve"> </w:t>
      </w:r>
      <w:r>
        <w:t xml:space="preserve">and shall conduct a minimum of three (3) on-site visits per week at the client's premises during active project phases.</w:t>
      </w:r>
    </w:p>
    <w:p>
      <w:pPr>
        <w:numPr>
          <w:ilvl w:val="0"/>
          <w:numId w:val="1001"/>
        </w:numPr>
        <w:pStyle w:val="Compact"/>
      </w:pPr>
      <w:r>
        <w:t xml:space="preserve">Any changes to the scope of work beyond what is outlined in this</w:t>
      </w:r>
      <w:r>
        <w:t xml:space="preserve"> </w:t>
      </w:r>
      <w:r>
        <w:t xml:space="preserve">Quotation Estimate</w:t>
      </w:r>
      <w:r>
        <w:t xml:space="preserve"> </w:t>
      </w:r>
      <w:r>
        <w:t xml:space="preserve">shall be subject to a separate written amendment and additional cost assessment.</w:t>
      </w:r>
    </w:p>
    <w:p>
      <w:pPr>
        <w:numPr>
          <w:ilvl w:val="0"/>
          <w:numId w:val="1001"/>
        </w:numPr>
        <w:pStyle w:val="Compact"/>
      </w:pPr>
      <w:r>
        <w:t xml:space="preserve">The consultancy firm shall comply with all applicable Sri Lankan labour laws, tax obligations, and professional conduct standards as governed by the Institute of Chartered Accountants of Sri Lanka (CA SL) and relevant regulatory bodies.</w:t>
      </w:r>
    </w:p>
    <w:p>
      <w:pPr>
        <w:numPr>
          <w:ilvl w:val="0"/>
          <w:numId w:val="1001"/>
        </w:numPr>
        <w:pStyle w:val="Compact"/>
      </w:pPr>
      <w:r>
        <w:t xml:space="preserve">Force majeure events, including but not limited to natural disasters, government-imposed restrictions, or economic emergencies declared by the Government of Sri Lanka, shall suspend project timelines without penalty to either party.</w:t>
      </w:r>
    </w:p>
    <w:p>
      <w:pPr>
        <w:numPr>
          <w:ilvl w:val="0"/>
          <w:numId w:val="1001"/>
        </w:numPr>
        <w:pStyle w:val="Compact"/>
      </w:pPr>
      <w:r>
        <w:t xml:space="preserve">Disputes arising from this engagement shall be resolved through arbitration in Colombo, Sri Lanka, in accordance with the Arbitration Act No. 11 of 1995.</w:t>
      </w:r>
    </w:p>
    <w:bookmarkEnd w:id="23"/>
    <w:bookmarkStart w:id="24" w:name="project-timeline"/>
    <w:p>
      <w:pPr>
        <w:pStyle w:val="Heading2"/>
      </w:pPr>
      <w:r>
        <w:t xml:space="preserve">4. Project Timeline</w:t>
      </w:r>
    </w:p>
    <w:p>
      <w:pPr>
        <w:pStyle w:val="FirstParagraph"/>
      </w:pPr>
      <w:r>
        <w:t xml:space="preserve">The total estimated duration of the</w:t>
      </w:r>
      <w:r>
        <w:t xml:space="preserve"> </w:t>
      </w:r>
      <w:r>
        <w:t xml:space="preserve">Business Consultant</w:t>
      </w:r>
      <w:r>
        <w:t xml:space="preserve"> </w:t>
      </w:r>
      <w:r>
        <w:t xml:space="preserve">engagement is approximately twenty-six (26) weeks for the core transformation programme, followed by a twelve-month advisory period. The project shall commence within ten (10) business days of receipt of the advance payment and formal acceptance of this</w:t>
      </w:r>
      <w:r>
        <w:t xml:space="preserve"> </w:t>
      </w:r>
      <w:r>
        <w:t xml:space="preserve">Quotation Estimate</w:t>
      </w:r>
      <w:r>
        <w:t xml:space="preserve">. All milestones and deliverable dates are subject to mutual agreement and shall be confirmed in a detailed project schedule document issued at project kickoff in</w:t>
      </w:r>
      <w:r>
        <w:t xml:space="preserve"> </w:t>
      </w:r>
      <w:r>
        <w:t xml:space="preserve">Sri Lanka Colombo</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rates, and scope of services outlined in this</w:t>
      </w:r>
      <w:r>
        <w:t xml:space="preserve"> </w:t>
      </w:r>
      <w:r>
        <w:t xml:space="preserve">Quotation Estimate</w:t>
      </w:r>
      <w:r>
        <w:t xml:space="preserve">. The client agrees to engage the</w:t>
      </w:r>
      <w:r>
        <w:t xml:space="preserve"> </w:t>
      </w:r>
      <w:r>
        <w:t xml:space="preserve">Business Consultant</w:t>
      </w:r>
      <w:r>
        <w:t xml:space="preserve"> </w:t>
      </w:r>
      <w:r>
        <w:t xml:space="preserve">as described herein for the delivery of professional advisory services in</w:t>
      </w:r>
      <w:r>
        <w:t xml:space="preserve"> </w:t>
      </w:r>
      <w:r>
        <w:t xml:space="preserve">Sri Lanka Colombo</w:t>
      </w:r>
      <w:r>
        <w:t xml:space="preserve">.</w:t>
      </w:r>
    </w:p>
    <w:p>
      <w:pPr>
        <w:pStyle w:val="BodyText"/>
      </w:pPr>
      <w:r>
        <w:rPr>
          <w:bCs/>
          <w:b/>
        </w:rPr>
        <w:t xml:space="preserve">For and on behalf of the Client:</w:t>
      </w:r>
    </w:p>
    <w:p>
      <w:pPr>
        <w:pStyle w:val="BodyText"/>
      </w:pPr>
      <w:r>
        <w:t xml:space="preserve">Ceylon Export Industries (Pvt) Ltd</w:t>
      </w:r>
    </w:p>
    <w:p>
      <w:pPr>
        <w:pStyle w:val="BodyText"/>
      </w:pPr>
      <w:r>
        <w:t xml:space="preserve">Name: _________________________</w:t>
      </w:r>
      <w:r>
        <w:br/>
      </w:r>
      <w:r>
        <w:t xml:space="preserve">Designation: Managing Director</w:t>
      </w:r>
      <w:r>
        <w:br/>
      </w:r>
      <w:r>
        <w:t xml:space="preserve">Signature: _________________________</w:t>
      </w:r>
      <w:r>
        <w:br/>
      </w:r>
      <w:r>
        <w:t xml:space="preserve">Date: _________________________</w:t>
      </w:r>
    </w:p>
    <w:p>
      <w:pPr>
        <w:pStyle w:val="BodyText"/>
      </w:pPr>
      <w:r>
        <w:rPr>
          <w:bCs/>
          <w:b/>
        </w:rPr>
        <w:t xml:space="preserve">For and on behalf of the Consultant:</w:t>
      </w:r>
    </w:p>
    <w:p>
      <w:pPr>
        <w:pStyle w:val="BodyText"/>
      </w:pPr>
      <w:r>
        <w:t xml:space="preserve">Colombo Strategic Advisory Partners (Pvt) Ltd</w:t>
      </w:r>
    </w:p>
    <w:p>
      <w:pPr>
        <w:pStyle w:val="BodyText"/>
      </w:pPr>
      <w:r>
        <w:t xml:space="preserve">Name: Anura Perera</w:t>
      </w:r>
      <w:r>
        <w:br/>
      </w:r>
      <w:r>
        <w:t xml:space="preserve">Designation: Senior Business Consultant</w:t>
      </w:r>
      <w:r>
        <w:br/>
      </w:r>
      <w:r>
        <w:t xml:space="preserve">Signature: _________________________</w:t>
      </w:r>
      <w:r>
        <w:br/>
      </w:r>
      <w:r>
        <w:t xml:space="preserve">Date: _________________________</w:t>
      </w:r>
    </w:p>
    <w:p>
      <w:pPr>
        <w:pStyle w:val="BodyText"/>
      </w:pPr>
      <w:r>
        <w:t xml:space="preserve">Colombo Strategic Advisory Partners (Pvt) Ltd | Registration No: C012345/CLM | VAT Reg: 123456789</w:t>
      </w:r>
    </w:p>
    <w:p>
      <w:pPr>
        <w:pStyle w:val="BodyText"/>
      </w:pPr>
      <w:r>
        <w:t xml:space="preserve">Level 12, World Trade Centre, 100 Galle Road, Colombo 03, Sri Lanka | +94 11 234 5678</w:t>
      </w:r>
    </w:p>
    <w:p>
      <w:pPr>
        <w:pStyle w:val="BodyText"/>
      </w:pPr>
      <w:r>
        <w:t xml:space="preserve">This Quotation Estimate is the property of Colombo Strategic Advisory Partners (Pvt) Ltd and is issued exclusively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Sri Lanka Colombo</dc:title>
  <dc:creator/>
  <dc:language>en</dc:language>
  <cp:keywords/>
  <dcterms:created xsi:type="dcterms:W3CDTF">2026-10-10T09:04:18Z</dcterms:created>
  <dcterms:modified xsi:type="dcterms:W3CDTF">2026-10-10T09:04:18Z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