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Xc97d07b14c46ba7d36783d76419c8ff83771d77"/>
    <w:p>
      <w:pPr>
        <w:pStyle w:val="Heading2"/>
      </w:pPr>
      <w:r>
        <w:t xml:space="preserve">Professional Business Consultant Services</w:t>
      </w:r>
    </w:p>
    <w:p>
      <w:pPr>
        <w:pStyle w:val="FirstParagraph"/>
      </w:pPr>
      <w:r>
        <w:t xml:space="preserve">Prepared for clients operating in</w:t>
      </w:r>
      <w:r>
        <w:t xml:space="preserve"> </w:t>
      </w:r>
      <w:r>
        <w:rPr>
          <w:bCs/>
          <w:b/>
        </w:rPr>
        <w:t xml:space="preserve">Tanzania Dar es Salaam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QTE-TZ-DSS-2025-0472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Mr. James M. Mwangi, Senior Business Consultant</w:t>
            </w:r>
          </w:p>
        </w:tc>
      </w:tr>
      <w:tr>
        <w:tc>
          <w:tcPr/>
          <w:p>
            <w:pPr>
              <w:pStyle w:val="Compact"/>
              <w:jc w:val="left"/>
            </w:pPr>
            <w:r>
              <w:t xml:space="preserve">Consultancy Firm:</w:t>
            </w:r>
          </w:p>
        </w:tc>
        <w:tc>
          <w:tcPr/>
          <w:p>
            <w:pPr>
              <w:pStyle w:val="Compact"/>
              <w:jc w:val="left"/>
            </w:pPr>
            <w:r>
              <w:t xml:space="preserve">East Africa Strategic Advisory Ltd., Plot 14, Sam Nujoma Street, Ubungo, Tanzania Dar es Salaam</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Tanzania Dar es Salaam</w:t>
            </w:r>
          </w:p>
        </w:tc>
      </w:tr>
      <w:tr>
        <w:tc>
          <w:tcPr/>
          <w:p>
            <w:pPr>
              <w:pStyle w:val="Compact"/>
              <w:jc w:val="left"/>
            </w:pPr>
            <w:r>
              <w:t xml:space="preserve">Project Reference:</w:t>
            </w:r>
          </w:p>
        </w:tc>
        <w:tc>
          <w:tcPr/>
          <w:p>
            <w:pPr>
              <w:pStyle w:val="Compact"/>
              <w:jc w:val="left"/>
            </w:pPr>
            <w:r>
              <w:t xml:space="preserve">Strategic Business Transformation &amp; Operational Excellence Programme</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 Strategic Advisory Ltd. to provide a comprehensive, itemized breakdown of professional fees, expenses, and deliverables associated with the engagement of a</w:t>
      </w:r>
      <w:r>
        <w:t xml:space="preserve"> </w:t>
      </w:r>
      <w:r>
        <w:t xml:space="preserve">Business Consultant</w:t>
      </w:r>
      <w:r>
        <w:t xml:space="preserve"> </w:t>
      </w:r>
      <w:r>
        <w:t xml:space="preserve">to support the client's strategic and operational objectives. This document is specifically tailored for business operations located in</w:t>
      </w:r>
      <w:r>
        <w:t xml:space="preserve"> </w:t>
      </w:r>
      <w:r>
        <w:t xml:space="preserve">Tanzania Dar es Salaam</w:t>
      </w:r>
      <w:r>
        <w:t xml:space="preserve">, taking into account the local regulatory environment, market dynamics, currency considerations (Tanzanian Shillings and United States Dollars), and the unique competitive landscape of the Dar es Salaam commercial district.</w:t>
      </w:r>
    </w:p>
    <w:p>
      <w:pPr>
        <w:pStyle w:val="BodyText"/>
      </w:pPr>
      <w:r>
        <w:t xml:space="preserve">The</w:t>
      </w:r>
      <w:r>
        <w:t xml:space="preserve"> </w:t>
      </w:r>
      <w:r>
        <w:t xml:space="preserve">Business Consultant</w:t>
      </w:r>
      <w:r>
        <w:t xml:space="preserve"> </w:t>
      </w:r>
      <w:r>
        <w:t xml:space="preserve">engagement outlined in this</w:t>
      </w:r>
      <w:r>
        <w:t xml:space="preserve"> </w:t>
      </w:r>
      <w:r>
        <w:t xml:space="preserve">Quotation Estimate</w:t>
      </w:r>
      <w:r>
        <w:t xml:space="preserve"> </w:t>
      </w:r>
      <w:r>
        <w:t xml:space="preserve">is designed to deliver measurable value through strategic planning, process optimization, market analysis, and organizational development. All rates and terms herein reflect the current economic conditions in</w:t>
      </w:r>
      <w:r>
        <w:t xml:space="preserve"> </w:t>
      </w:r>
      <w:r>
        <w:t xml:space="preserve">Tanzania Dar es Salaam</w:t>
      </w:r>
      <w:r>
        <w:t xml:space="preserve"> </w:t>
      </w:r>
      <w:r>
        <w:t xml:space="preserve">as of the date of issue.</w:t>
      </w:r>
    </w:p>
    <w:bookmarkEnd w:id="22"/>
    <w:bookmarkStart w:id="23" w:name="scope-of-business-consultant-services"/>
    <w:p>
      <w:pPr>
        <w:pStyle w:val="Heading3"/>
      </w:pPr>
      <w:r>
        <w:t xml:space="preserve">2. Scope of Business Consultant Services</w:t>
      </w:r>
    </w:p>
    <w:p>
      <w:pPr>
        <w:pStyle w:val="FirstParagraph"/>
      </w:pPr>
      <w:r>
        <w:t xml:space="preserve">The</w:t>
      </w:r>
      <w:r>
        <w:t xml:space="preserve"> </w:t>
      </w:r>
      <w:r>
        <w:t xml:space="preserve">Business Consultant</w:t>
      </w:r>
      <w:r>
        <w:t xml:space="preserve"> </w:t>
      </w:r>
      <w:r>
        <w:t xml:space="preserve">will provide the following services to the client in</w:t>
      </w:r>
      <w:r>
        <w:t xml:space="preserve"> </w:t>
      </w:r>
      <w:r>
        <w:t xml:space="preserve">Tanzania Dar es Salaam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Initial Diagnostic Assessment &amp; Business Audit – Comprehensive review of the client's current operations, financial health, market positioning, and competitive standing within the Tanzania Dar es Salaam business ecosystem.</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TZS 11,700,000</w:t>
            </w:r>
          </w:p>
        </w:tc>
      </w:tr>
      <w:tr>
        <w:tc>
          <w:tcPr/>
          <w:p>
            <w:pPr>
              <w:pStyle w:val="Compact"/>
              <w:jc w:val="left"/>
            </w:pPr>
            <w:r>
              <w:t xml:space="preserve">2</w:t>
            </w:r>
          </w:p>
        </w:tc>
        <w:tc>
          <w:tcPr/>
          <w:p>
            <w:pPr>
              <w:pStyle w:val="Compact"/>
              <w:jc w:val="left"/>
            </w:pPr>
            <w:r>
              <w:t xml:space="preserve">Strategic Business Plan Development – Formulation of a 3-year strategic roadmap aligned with Tanzania's national development priorities and the Dar es Salaam metropolitan growth trajectory.</w:t>
            </w:r>
          </w:p>
        </w:tc>
        <w:tc>
          <w:tcPr/>
          <w:p>
            <w:pPr>
              <w:pStyle w:val="Compact"/>
              <w:jc w:val="left"/>
            </w:pPr>
            <w:r>
              <w:t xml:space="preserve">4 weeks</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TZS 20,800,000</w:t>
            </w:r>
          </w:p>
        </w:tc>
      </w:tr>
      <w:tr>
        <w:tc>
          <w:tcPr/>
          <w:p>
            <w:pPr>
              <w:pStyle w:val="Compact"/>
              <w:jc w:val="left"/>
            </w:pPr>
            <w:r>
              <w:t xml:space="preserve">3</w:t>
            </w:r>
          </w:p>
        </w:tc>
        <w:tc>
          <w:tcPr/>
          <w:p>
            <w:pPr>
              <w:pStyle w:val="Compact"/>
              <w:jc w:val="left"/>
            </w:pPr>
            <w:r>
              <w:t xml:space="preserve">Operational Process Optimization – Redesign of core business workflows, supply chain logistics, and internal control mechanisms specific to operations in Tanzania Dar es Salaam.</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TZS 31,200,000</w:t>
            </w:r>
          </w:p>
        </w:tc>
      </w:tr>
      <w:tr>
        <w:tc>
          <w:tcPr/>
          <w:p>
            <w:pPr>
              <w:pStyle w:val="Compact"/>
              <w:jc w:val="left"/>
            </w:pPr>
            <w:r>
              <w:t xml:space="preserve">4</w:t>
            </w:r>
          </w:p>
        </w:tc>
        <w:tc>
          <w:tcPr/>
          <w:p>
            <w:pPr>
              <w:pStyle w:val="Compact"/>
              <w:jc w:val="left"/>
            </w:pPr>
            <w:r>
              <w:t xml:space="preserve">Market Entry &amp; Expansion Advisory – Analysis of local, regional (EAC), and international market opportunities relevant to the client's sector, with actionable recommendations for growth in and beyond Dar es Salaam.</w:t>
            </w:r>
          </w:p>
        </w:tc>
        <w:tc>
          <w:tcPr/>
          <w:p>
            <w:pPr>
              <w:pStyle w:val="Compact"/>
              <w:jc w:val="left"/>
            </w:pPr>
            <w:r>
              <w:t xml:space="preserve">3 weeks</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TZS 16,900,000</w:t>
            </w:r>
          </w:p>
        </w:tc>
      </w:tr>
      <w:tr>
        <w:tc>
          <w:tcPr/>
          <w:p>
            <w:pPr>
              <w:pStyle w:val="Compact"/>
              <w:jc w:val="left"/>
            </w:pPr>
            <w:r>
              <w:t xml:space="preserve">5</w:t>
            </w:r>
          </w:p>
        </w:tc>
        <w:tc>
          <w:tcPr/>
          <w:p>
            <w:pPr>
              <w:pStyle w:val="Compact"/>
              <w:jc w:val="left"/>
            </w:pPr>
            <w:r>
              <w:t xml:space="preserve">Human Capital &amp; Organizational Development – Design of leadership training programmes, performance management frameworks, and talent acquisition strategies compliant with Tanzanian labour law.</w:t>
            </w:r>
          </w:p>
        </w:tc>
        <w:tc>
          <w:tcPr/>
          <w:p>
            <w:pPr>
              <w:pStyle w:val="Compact"/>
              <w:jc w:val="left"/>
            </w:pPr>
            <w:r>
              <w:t xml:space="preserve">4 weeks</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TZS 19,500,000</w:t>
            </w:r>
          </w:p>
        </w:tc>
      </w:tr>
      <w:tr>
        <w:tc>
          <w:tcPr/>
          <w:p>
            <w:pPr>
              <w:pStyle w:val="Compact"/>
              <w:jc w:val="left"/>
            </w:pPr>
            <w:r>
              <w:t xml:space="preserve">6</w:t>
            </w:r>
          </w:p>
        </w:tc>
        <w:tc>
          <w:tcPr/>
          <w:p>
            <w:pPr>
              <w:pStyle w:val="Compact"/>
              <w:jc w:val="left"/>
            </w:pPr>
            <w:r>
              <w:t xml:space="preserve">Regulatory Compliance &amp; Licensing Support – Guidance on all permits, tax registrations (TRA), and sector-specific regulatory requirements for operating a business in Tanzania Dar es Salaam.</w:t>
            </w:r>
          </w:p>
        </w:tc>
        <w:tc>
          <w:tcPr/>
          <w:p>
            <w:pPr>
              <w:pStyle w:val="Compact"/>
              <w:jc w:val="left"/>
            </w:pPr>
            <w:r>
              <w:t xml:space="preserve">2 weeks</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TZS 9,100,000</w:t>
            </w:r>
          </w:p>
        </w:tc>
      </w:tr>
      <w:tr>
        <w:tc>
          <w:tcPr/>
          <w:p>
            <w:pPr>
              <w:pStyle w:val="Compact"/>
              <w:jc w:val="left"/>
            </w:pPr>
            <w:r>
              <w:t xml:space="preserve">7</w:t>
            </w:r>
          </w:p>
        </w:tc>
        <w:tc>
          <w:tcPr/>
          <w:p>
            <w:pPr>
              <w:pStyle w:val="Compact"/>
              <w:jc w:val="left"/>
            </w:pPr>
            <w:r>
              <w:t xml:space="preserve">Post-Implementation Review &amp; 90-Day Follow-Up – On-site monitoring, KPI tracking, and corrective action recommendations to ensure sustained results after the primary consultancy period.</w:t>
            </w:r>
          </w:p>
        </w:tc>
        <w:tc>
          <w:tcPr/>
          <w:p>
            <w:pPr>
              <w:pStyle w:val="Compact"/>
              <w:jc w:val="left"/>
            </w:pPr>
            <w:r>
              <w:t xml:space="preserve">3 months</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TZS 13,000,000</w:t>
            </w:r>
          </w:p>
        </w:tc>
      </w:tr>
      <w:tr>
        <w:tc>
          <w:tcPr>
            <w:gridSpan w:val="4"/>
          </w:tcPr>
          <w:p>
            <w:pPr>
              <w:pStyle w:val="Compact"/>
              <w:jc w:val="left"/>
            </w:pPr>
            <w:r>
              <w:t xml:space="preserve">TOTAL PROFESSIONAL FEES</w:t>
            </w:r>
          </w:p>
        </w:tc>
        <w:tc>
          <w:tcPr/>
          <w:p>
            <w:pPr>
              <w:pStyle w:val="Compact"/>
              <w:jc w:val="left"/>
            </w:pPr>
            <w:r>
              <w:t xml:space="preserve">$47,000</w:t>
            </w:r>
          </w:p>
        </w:tc>
        <w:tc>
          <w:tcPr/>
          <w:p>
            <w:pPr>
              <w:pStyle w:val="Compact"/>
              <w:jc w:val="left"/>
            </w:pPr>
            <w:r>
              <w:t xml:space="preserve">TZS 122,200,000</w:t>
            </w:r>
          </w:p>
        </w:tc>
      </w:tr>
    </w:tbl>
    <w:bookmarkEnd w:id="23"/>
    <w:bookmarkStart w:id="24" w:name="X60de2aed8624429c0a358c5fce42e672eb016b6"/>
    <w:p>
      <w:pPr>
        <w:pStyle w:val="Heading3"/>
      </w:pPr>
      <w:r>
        <w:t xml:space="preserve">3. Additional Expenses and Reimbursable Costs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Expense Item</w:t>
            </w:r>
          </w:p>
        </w:tc>
        <w:tc>
          <w:tcPr/>
          <w:p>
            <w:pPr>
              <w:pStyle w:val="Compact"/>
              <w:jc w:val="left"/>
            </w:pPr>
            <w:r>
              <w:t xml:space="preserve">Estimated Cost (USD)</w:t>
            </w:r>
          </w:p>
        </w:tc>
        <w:tc>
          <w:tcPr/>
          <w:p>
            <w:pPr>
              <w:pStyle w:val="Compact"/>
              <w:jc w:val="left"/>
            </w:pPr>
            <w:r>
              <w:t xml:space="preserve">Estimated Cost (TZS)</w:t>
            </w:r>
          </w:p>
        </w:tc>
      </w:tr>
      <w:tr>
        <w:tc>
          <w:tcPr/>
          <w:p>
            <w:pPr>
              <w:pStyle w:val="Compact"/>
              <w:jc w:val="left"/>
            </w:pPr>
            <w:r>
              <w:t xml:space="preserve">1</w:t>
            </w:r>
          </w:p>
        </w:tc>
        <w:tc>
          <w:tcPr/>
          <w:p>
            <w:pPr>
              <w:pStyle w:val="Compact"/>
              <w:jc w:val="left"/>
            </w:pPr>
            <w:r>
              <w:t xml:space="preserve">Local transportation within Dar es Salaam (vehicle hire, fuel, parking)</w:t>
            </w:r>
          </w:p>
        </w:tc>
        <w:tc>
          <w:tcPr/>
          <w:p>
            <w:pPr>
              <w:pStyle w:val="Compact"/>
              <w:jc w:val="left"/>
            </w:pPr>
            <w:r>
              <w:t xml:space="preserve">$1,200</w:t>
            </w:r>
          </w:p>
        </w:tc>
        <w:tc>
          <w:tcPr/>
          <w:p>
            <w:pPr>
              <w:pStyle w:val="Compact"/>
              <w:jc w:val="left"/>
            </w:pPr>
            <w:r>
              <w:t xml:space="preserve">TZS 3,120,000</w:t>
            </w:r>
          </w:p>
        </w:tc>
      </w:tr>
      <w:tr>
        <w:tc>
          <w:tcPr/>
          <w:p>
            <w:pPr>
              <w:pStyle w:val="Compact"/>
              <w:jc w:val="left"/>
            </w:pPr>
            <w:r>
              <w:t xml:space="preserve">2</w:t>
            </w:r>
          </w:p>
        </w:tc>
        <w:tc>
          <w:tcPr/>
          <w:p>
            <w:pPr>
              <w:pStyle w:val="Compact"/>
              <w:jc w:val="left"/>
            </w:pPr>
            <w:r>
              <w:t xml:space="preserve">Accommodation for consultant team (2 persons, 20 nights, mid-range hotel)</w:t>
            </w:r>
          </w:p>
        </w:tc>
        <w:tc>
          <w:tcPr/>
          <w:p>
            <w:pPr>
              <w:pStyle w:val="Compact"/>
              <w:jc w:val="left"/>
            </w:pPr>
            <w:r>
              <w:t xml:space="preserve">$2,400</w:t>
            </w:r>
          </w:p>
        </w:tc>
        <w:tc>
          <w:tcPr/>
          <w:p>
            <w:pPr>
              <w:pStyle w:val="Compact"/>
              <w:jc w:val="left"/>
            </w:pPr>
            <w:r>
              <w:t xml:space="preserve">TZS 6,240,000</w:t>
            </w:r>
          </w:p>
        </w:tc>
      </w:tr>
      <w:tr>
        <w:tc>
          <w:tcPr/>
          <w:p>
            <w:pPr>
              <w:pStyle w:val="Compact"/>
              <w:jc w:val="left"/>
            </w:pPr>
            <w:r>
              <w:t xml:space="preserve">3</w:t>
            </w:r>
          </w:p>
        </w:tc>
        <w:tc>
          <w:tcPr/>
          <w:p>
            <w:pPr>
              <w:pStyle w:val="Compact"/>
              <w:jc w:val="left"/>
            </w:pPr>
            <w:r>
              <w:t xml:space="preserve">Client workshops and stakeholder meetings (venue, catering, materials)</w:t>
            </w:r>
          </w:p>
        </w:tc>
        <w:tc>
          <w:tcPr/>
          <w:p>
            <w:pPr>
              <w:pStyle w:val="Compact"/>
              <w:jc w:val="left"/>
            </w:pPr>
            <w:r>
              <w:t xml:space="preserve">$1,800</w:t>
            </w:r>
          </w:p>
        </w:tc>
        <w:tc>
          <w:tcPr/>
          <w:p>
            <w:pPr>
              <w:pStyle w:val="Compact"/>
              <w:jc w:val="left"/>
            </w:pPr>
            <w:r>
              <w:t xml:space="preserve">TZS 4,680,000</w:t>
            </w:r>
          </w:p>
        </w:tc>
      </w:tr>
      <w:tr>
        <w:tc>
          <w:tcPr/>
          <w:p>
            <w:pPr>
              <w:pStyle w:val="Compact"/>
              <w:jc w:val="left"/>
            </w:pPr>
            <w:r>
              <w:t xml:space="preserve">4</w:t>
            </w:r>
          </w:p>
        </w:tc>
        <w:tc>
          <w:tcPr/>
          <w:p>
            <w:pPr>
              <w:pStyle w:val="Compact"/>
              <w:jc w:val="left"/>
            </w:pPr>
            <w:r>
              <w:t xml:space="preserve">Market research data acquisition and industry reports (Tanzania-specific)</w:t>
            </w:r>
          </w:p>
        </w:tc>
        <w:tc>
          <w:tcPr/>
          <w:p>
            <w:pPr>
              <w:pStyle w:val="Compact"/>
              <w:jc w:val="left"/>
            </w:pPr>
            <w:r>
              <w:t xml:space="preserve">$950</w:t>
            </w:r>
          </w:p>
        </w:tc>
        <w:tc>
          <w:tcPr/>
          <w:p>
            <w:pPr>
              <w:pStyle w:val="Compact"/>
              <w:jc w:val="left"/>
            </w:pPr>
            <w:r>
              <w:t xml:space="preserve">TZS 2,470,000</w:t>
            </w:r>
          </w:p>
        </w:tc>
      </w:tr>
      <w:tr>
        <w:tc>
          <w:tcPr/>
          <w:p>
            <w:pPr>
              <w:pStyle w:val="Compact"/>
              <w:jc w:val="left"/>
            </w:pPr>
            <w:r>
              <w:t xml:space="preserve">5</w:t>
            </w:r>
          </w:p>
        </w:tc>
        <w:tc>
          <w:tcPr/>
          <w:p>
            <w:pPr>
              <w:pStyle w:val="Compact"/>
              <w:jc w:val="left"/>
            </w:pPr>
            <w:r>
              <w:t xml:space="preserve">Printing, binding, and delivery of final deliverables</w:t>
            </w:r>
          </w:p>
        </w:tc>
        <w:tc>
          <w:tcPr/>
          <w:p>
            <w:pPr>
              <w:pStyle w:val="Compact"/>
              <w:jc w:val="left"/>
            </w:pPr>
            <w:r>
              <w:t xml:space="preserve">$350</w:t>
            </w:r>
          </w:p>
        </w:tc>
        <w:tc>
          <w:tcPr/>
          <w:p>
            <w:pPr>
              <w:pStyle w:val="Compact"/>
              <w:jc w:val="left"/>
            </w:pPr>
            <w:r>
              <w:t xml:space="preserve">TZS 910,000</w:t>
            </w:r>
          </w:p>
        </w:tc>
      </w:tr>
      <w:tr>
        <w:tc>
          <w:tcPr>
            <w:gridSpan w:val="2"/>
          </w:tcPr>
          <w:p>
            <w:pPr>
              <w:pStyle w:val="Compact"/>
              <w:jc w:val="left"/>
            </w:pPr>
            <w:r>
              <w:t xml:space="preserve">TOTAL ESTIMATED EXPENSES</w:t>
            </w:r>
          </w:p>
        </w:tc>
        <w:tc>
          <w:tcPr/>
          <w:p>
            <w:pPr>
              <w:pStyle w:val="Compact"/>
              <w:jc w:val="left"/>
            </w:pPr>
            <w:r>
              <w:t xml:space="preserve">$6,700</w:t>
            </w:r>
          </w:p>
        </w:tc>
        <w:tc>
          <w:tcPr/>
          <w:p>
            <w:pPr>
              <w:pStyle w:val="Compact"/>
              <w:jc w:val="left"/>
            </w:pPr>
            <w:r>
              <w:t xml:space="preserve">TZS 17,420,000</w:t>
            </w:r>
          </w:p>
        </w:tc>
      </w:tr>
    </w:tbl>
    <w:bookmarkEnd w:id="24"/>
    <w:bookmarkStart w:id="25" w:name="grand-total-of-this-quotation-estimate"/>
    <w:p>
      <w:pPr>
        <w:pStyle w:val="Heading3"/>
      </w:pPr>
      <w:r>
        <w:t xml:space="preserve">4. Grand Total of This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USD</w:t>
            </w:r>
          </w:p>
        </w:tc>
        <w:tc>
          <w:tcPr/>
          <w:p>
            <w:pPr>
              <w:pStyle w:val="Compact"/>
              <w:jc w:val="left"/>
            </w:pPr>
            <w:r>
              <w:t xml:space="preserve">TZS</w:t>
            </w:r>
          </w:p>
        </w:tc>
      </w:tr>
      <w:tr>
        <w:tc>
          <w:tcPr/>
          <w:p>
            <w:pPr>
              <w:pStyle w:val="Compact"/>
              <w:jc w:val="left"/>
            </w:pPr>
            <w:r>
              <w:t xml:space="preserve">Professional Business Consultant Fees</w:t>
            </w:r>
          </w:p>
        </w:tc>
        <w:tc>
          <w:tcPr/>
          <w:p>
            <w:pPr>
              <w:pStyle w:val="Compact"/>
              <w:jc w:val="left"/>
            </w:pPr>
            <w:r>
              <w:t xml:space="preserve">$47,000</w:t>
            </w:r>
          </w:p>
        </w:tc>
        <w:tc>
          <w:tcPr/>
          <w:p>
            <w:pPr>
              <w:pStyle w:val="Compact"/>
              <w:jc w:val="left"/>
            </w:pPr>
            <w:r>
              <w:t xml:space="preserve">TZS 122,200,000</w:t>
            </w:r>
          </w:p>
        </w:tc>
      </w:tr>
      <w:tr>
        <w:tc>
          <w:tcPr/>
          <w:p>
            <w:pPr>
              <w:pStyle w:val="Compact"/>
              <w:jc w:val="left"/>
            </w:pPr>
            <w:r>
              <w:t xml:space="preserve">Reimbursable Expenses</w:t>
            </w:r>
          </w:p>
        </w:tc>
        <w:tc>
          <w:tcPr/>
          <w:p>
            <w:pPr>
              <w:pStyle w:val="Compact"/>
              <w:jc w:val="left"/>
            </w:pPr>
            <w:r>
              <w:t xml:space="preserve">$6,700</w:t>
            </w:r>
          </w:p>
        </w:tc>
        <w:tc>
          <w:tcPr/>
          <w:p>
            <w:pPr>
              <w:pStyle w:val="Compact"/>
              <w:jc w:val="left"/>
            </w:pPr>
            <w:r>
              <w:t xml:space="preserve">TZS 17,420,000</w:t>
            </w:r>
          </w:p>
        </w:tc>
      </w:tr>
      <w:tr>
        <w:tc>
          <w:tcPr/>
          <w:p>
            <w:pPr>
              <w:pStyle w:val="Compact"/>
              <w:jc w:val="left"/>
            </w:pPr>
            <w:r>
              <w:t xml:space="preserve">VAT (18% as per Tanzania Revenue Authority regulations)</w:t>
            </w:r>
          </w:p>
        </w:tc>
        <w:tc>
          <w:tcPr/>
          <w:p>
            <w:pPr>
              <w:pStyle w:val="Compact"/>
              <w:jc w:val="left"/>
            </w:pPr>
            <w:r>
              <w:t xml:space="preserve">$9,786</w:t>
            </w:r>
          </w:p>
        </w:tc>
        <w:tc>
          <w:tcPr/>
          <w:p>
            <w:pPr>
              <w:pStyle w:val="Compact"/>
              <w:jc w:val="left"/>
            </w:pPr>
            <w:r>
              <w:t xml:space="preserve">TZS 25,455,600</w:t>
            </w:r>
          </w:p>
        </w:tc>
      </w:tr>
      <w:tr>
        <w:tc>
          <w:tcPr/>
          <w:p>
            <w:pPr>
              <w:pStyle w:val="Compact"/>
              <w:jc w:val="left"/>
            </w:pPr>
            <w:r>
              <w:t xml:space="preserve">GRAND TOTAL (Inclusive of VAT)</w:t>
            </w:r>
          </w:p>
        </w:tc>
        <w:tc>
          <w:tcPr/>
          <w:p>
            <w:pPr>
              <w:pStyle w:val="Compact"/>
              <w:jc w:val="left"/>
            </w:pPr>
            <w:r>
              <w:t xml:space="preserve">$63,486</w:t>
            </w:r>
          </w:p>
        </w:tc>
        <w:tc>
          <w:tcPr/>
          <w:p>
            <w:pPr>
              <w:pStyle w:val="Compact"/>
              <w:jc w:val="left"/>
            </w:pPr>
            <w:r>
              <w:t xml:space="preserve">TZS 165,075,600</w:t>
            </w:r>
          </w:p>
        </w:tc>
      </w:tr>
    </w:tbl>
    <w:bookmarkEnd w:id="25"/>
    <w:bookmarkStart w:id="26" w:name="payment-terms-and-schedule"/>
    <w:p>
      <w:pPr>
        <w:pStyle w:val="Heading3"/>
      </w:pPr>
      <w:r>
        <w:t xml:space="preserve">5. Payment Terms and Schedule</w:t>
      </w:r>
    </w:p>
    <w:p>
      <w:pPr>
        <w:numPr>
          <w:ilvl w:val="0"/>
          <w:numId w:val="1001"/>
        </w:numPr>
        <w:pStyle w:val="Compact"/>
      </w:pPr>
      <w:r>
        <w:rPr>
          <w:bCs/>
          <w:b/>
        </w:rPr>
        <w:t xml:space="preserve">Advance Payment (40%):</w:t>
      </w:r>
      <w:r>
        <w:t xml:space="preserve"> </w:t>
      </w:r>
      <w:r>
        <w:t xml:space="preserve">USD $25,394.40 (TZS 66,030,240) due within 7 business days of acceptance of this Quotation Estimate, prior to commencement of the Business Consultant engagement in Tanzania Dar es Salaam.</w:t>
      </w:r>
    </w:p>
    <w:p>
      <w:pPr>
        <w:numPr>
          <w:ilvl w:val="0"/>
          <w:numId w:val="1001"/>
        </w:numPr>
        <w:pStyle w:val="Compact"/>
      </w:pPr>
      <w:r>
        <w:rPr>
          <w:bCs/>
          <w:b/>
        </w:rPr>
        <w:t xml:space="preserve">Milestone Payment (35%):</w:t>
      </w:r>
      <w:r>
        <w:t xml:space="preserve"> </w:t>
      </w:r>
      <w:r>
        <w:t xml:space="preserve">USD $22,220.10 (TZS 57,776,460) payable upon delivery and client approval of the Strategic Business Plan and Operational Process Optimization deliverables.</w:t>
      </w:r>
    </w:p>
    <w:p>
      <w:pPr>
        <w:numPr>
          <w:ilvl w:val="0"/>
          <w:numId w:val="1001"/>
        </w:numPr>
        <w:pStyle w:val="Compact"/>
      </w:pPr>
      <w:r>
        <w:rPr>
          <w:bCs/>
          <w:b/>
        </w:rPr>
        <w:t xml:space="preserve">Final Payment (25%):</w:t>
      </w:r>
      <w:r>
        <w:t xml:space="preserve"> </w:t>
      </w:r>
      <w:r>
        <w:t xml:space="preserve">USD $15,871.50 (TZS 41,268,900) payable upon completion of the Post-Implementation Review and handover of all final documentation.</w:t>
      </w:r>
    </w:p>
    <w:p>
      <w:pPr>
        <w:numPr>
          <w:ilvl w:val="0"/>
          <w:numId w:val="1001"/>
        </w:numPr>
        <w:pStyle w:val="Compact"/>
      </w:pPr>
      <w:r>
        <w:t xml:space="preserve">All payments shall be made via bank transfer to the consultancy firm's designated account at a licensed commercial bank in Tanzania Dar es Salaam. The client shall bear any interbank transfer fees.</w:t>
      </w:r>
    </w:p>
    <w:bookmarkEnd w:id="26"/>
    <w:bookmarkStart w:id="27" w:name="terms-and-conditions"/>
    <w:p>
      <w:pPr>
        <w:pStyle w:val="Heading3"/>
      </w:pPr>
      <w:r>
        <w:t xml:space="preserve">6. Terms and Conditions</w:t>
      </w:r>
    </w:p>
    <w:p>
      <w:pPr>
        <w:numPr>
          <w:ilvl w:val="0"/>
          <w:numId w:val="1002"/>
        </w:numPr>
        <w:pStyle w:val="Compact"/>
      </w:pPr>
      <w:r>
        <w:t xml:space="preserve">This Quotation Estimate is valid for a period of thirty (30) calendar days from the date of issue. Beyond this period, rates may be revised to reflect changes in the Tanzanian Shilling exchange rate or market conditions in Dar es Salaam.</w:t>
      </w:r>
    </w:p>
    <w:p>
      <w:pPr>
        <w:numPr>
          <w:ilvl w:val="0"/>
          <w:numId w:val="1002"/>
        </w:numPr>
        <w:pStyle w:val="Compact"/>
      </w:pPr>
      <w:r>
        <w:t xml:space="preserve">The Business Consultant reserves the right to withdraw from this engagement with fourteen (14) days' written notice if the advance payment is not received within the stipulated timeframe.</w:t>
      </w:r>
    </w:p>
    <w:p>
      <w:pPr>
        <w:numPr>
          <w:ilvl w:val="0"/>
          <w:numId w:val="1002"/>
        </w:numPr>
        <w:pStyle w:val="Compact"/>
      </w:pPr>
      <w:r>
        <w:t xml:space="preserve">All intellectual property, reports, strategic plans, and deliverables produced by the Business Consultant shall become the sole property of the client upon full and final payment.</w:t>
      </w:r>
    </w:p>
    <w:p>
      <w:pPr>
        <w:numPr>
          <w:ilvl w:val="0"/>
          <w:numId w:val="1002"/>
        </w:numPr>
        <w:pStyle w:val="Compact"/>
      </w:pPr>
      <w:r>
        <w:t xml:space="preserve">The Business Consultant shall maintain strict confidentiality regarding all client information, trade secrets, and proprietary data encountered during the engagement in Tanzania Dar es Salaam, in accordance with the Tanzania Data Protection Act, 2022.</w:t>
      </w:r>
    </w:p>
    <w:p>
      <w:pPr>
        <w:numPr>
          <w:ilvl w:val="0"/>
          <w:numId w:val="1002"/>
        </w:numPr>
        <w:pStyle w:val="Compact"/>
      </w:pPr>
      <w:r>
        <w:t xml:space="preserve">Any changes to the scope of work beyond what is described in this Quotation Estimate shall be subject to a supplementary written agreement and additional fees as mutually agreed.</w:t>
      </w:r>
    </w:p>
    <w:p>
      <w:pPr>
        <w:numPr>
          <w:ilvl w:val="0"/>
          <w:numId w:val="1002"/>
        </w:numPr>
        <w:pStyle w:val="Compact"/>
      </w:pPr>
      <w:r>
        <w:t xml:space="preserve">This engagement is governed by the laws of the United Republic of Tanzania. Any disputes arising from this Quotation Estimate shall be resolved through arbitration in Dar es Salaam in accordance with the Arbitration Act, Cap. 20, Laws of Tanzania.</w:t>
      </w:r>
    </w:p>
    <w:p>
      <w:pPr>
        <w:numPr>
          <w:ilvl w:val="0"/>
          <w:numId w:val="1002"/>
        </w:numPr>
        <w:pStyle w:val="Compact"/>
      </w:pPr>
      <w:r>
        <w:t xml:space="preserve">The Business Consultant is an independent contractor and not an employee, agent, or partner of the client. Nothing in this document creates a partnership or joint venture relationship.</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and agrees to the terms, conditions, fees, and scope of work described herein for the engagement of the Business Consultant in Tanzania Dar es Salaam.</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East Africa Strategic Advisory Ltd.:</w:t>
      </w:r>
    </w:p>
    <w:p>
      <w:pPr>
        <w:pStyle w:val="BodyText"/>
      </w:pPr>
      <w:r>
        <w:t xml:space="preserve">Name: James M. Mwangi</w:t>
      </w:r>
    </w:p>
    <w:p>
      <w:pPr>
        <w:pStyle w:val="BodyText"/>
      </w:pPr>
      <w:r>
        <w:t xml:space="preserve">Title: Senior Business Consultant /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East Africa Strategic Advisory Ltd.</w:t>
      </w:r>
      <w:r>
        <w:t xml:space="preserve"> </w:t>
      </w:r>
      <w:r>
        <w:t xml:space="preserve">| Plot 14, Sam Nujoma Street, Ubungo, Tanzania Dar es Salaam</w:t>
      </w:r>
    </w:p>
    <w:p>
      <w:pPr>
        <w:pStyle w:val="BodyText"/>
      </w:pPr>
      <w:r>
        <w:t xml:space="preserve">Tel: +255 22 211 4567 | Email: enquiries@eastafricadvisory.co.tz | P.O. Box 12345, Dar es Salaam, Tanzania</w:t>
      </w:r>
    </w:p>
    <w:p>
      <w:pPr>
        <w:pStyle w:val="BodyText"/>
      </w:pPr>
      <w:r>
        <w:t xml:space="preserve">Tanzania Revenue Authority (TRA) TIN: 123-456-789-K | Registration No.: RC/2019/004521</w:t>
      </w:r>
    </w:p>
    <w:p>
      <w:pPr>
        <w:pStyle w:val="BodyText"/>
      </w:pPr>
      <w:r>
        <w:t xml:space="preserve">This Quotation Estimate is a commercial document and does not constitute a binding contract until countersigned by both parties. All figures are estimates and subject to final verification.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Tanzania Dar es Salaam</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file>