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strategic-advisory-partners-ltd"/>
    <w:p>
      <w:pPr>
        <w:pStyle w:val="Heading1"/>
      </w:pPr>
      <w:r>
        <w:t xml:space="preserve">Strategic Advisory Partners Ltd</w:t>
      </w:r>
    </w:p>
    <w:p>
      <w:pPr>
        <w:pStyle w:val="FirstParagraph"/>
      </w:pPr>
      <w:r>
        <w:t xml:space="preserve">Unit 14, The Northern Quarter Business Centre</w:t>
      </w:r>
    </w:p>
    <w:p>
      <w:pPr>
        <w:pStyle w:val="BodyText"/>
      </w:pPr>
      <w:r>
        <w:t xml:space="preserve">Deansgate, Manchester, M3 4LQ, United Kingdom</w:t>
      </w:r>
    </w:p>
    <w:p>
      <w:pPr>
        <w:pStyle w:val="BodyText"/>
      </w:pPr>
      <w:r>
        <w:t xml:space="preserve">Tel: +44 (0)161 496 0000 | Email: enquiries@strategicadvisorypartners.co.uk</w:t>
      </w:r>
    </w:p>
    <w:p>
      <w:pPr>
        <w:pStyle w:val="BodyText"/>
      </w:pPr>
      <w:r>
        <w:t xml:space="preserve">Company Reg. No: 09876543 | VAT No: GB 123 4567 89</w:t>
      </w:r>
    </w:p>
    <w:bookmarkEnd w:id="20"/>
    <w:bookmarkStart w:id="21" w:name="quotation-estimate"/>
    <w:p>
      <w:pPr>
        <w:pStyle w:val="Heading2"/>
      </w:pPr>
      <w:r>
        <w:t xml:space="preserve">QUOTATION ESTIMATE</w:t>
      </w:r>
    </w:p>
    <w:p>
      <w:pPr>
        <w:pStyle w:val="FirstParagraph"/>
      </w:pPr>
      <w:r>
        <w:t xml:space="preserve">Reference: QTE-2025-MAN-0472</w:t>
      </w:r>
    </w:p>
    <w:p>
      <w:pPr>
        <w:pStyle w:val="BodyText"/>
      </w:pPr>
      <w:r>
        <w:t xml:space="preserve">Date Issued: 12 June 2025</w:t>
      </w:r>
    </w:p>
    <w:p>
      <w:pPr>
        <w:pStyle w:val="BodyText"/>
      </w:pPr>
      <w:r>
        <w:t xml:space="preserve">Valid Until: 12 July 2025</w:t>
      </w:r>
    </w:p>
    <w:bookmarkEnd w:id="21"/>
    <w:bookmarkStart w:id="22" w:name="client-information"/>
    <w:p>
      <w:pPr>
        <w:pStyle w:val="Heading3"/>
      </w:pPr>
      <w:r>
        <w:t xml:space="preserve">Client Information</w:t>
      </w:r>
    </w:p>
    <w:p>
      <w:pPr>
        <w:pStyle w:val="FirstParagraph"/>
      </w:pPr>
      <w:r>
        <w:rPr>
          <w:bCs/>
          <w:b/>
        </w:rPr>
        <w:t xml:space="preserve">Prepared For:</w:t>
      </w:r>
      <w:r>
        <w:t xml:space="preserve"> </w:t>
      </w:r>
      <w:r>
        <w:t xml:space="preserve">Mr. James Whitfield</w:t>
      </w:r>
    </w:p>
    <w:p>
      <w:pPr>
        <w:pStyle w:val="BodyText"/>
      </w:pPr>
      <w:r>
        <w:rPr>
          <w:bCs/>
          <w:b/>
        </w:rPr>
        <w:t xml:space="preserve">Company:</w:t>
      </w:r>
      <w:r>
        <w:t xml:space="preserve"> </w:t>
      </w:r>
      <w:r>
        <w:t xml:space="preserve">Whitfield Manufacturing Group Ltd</w:t>
      </w:r>
    </w:p>
    <w:p>
      <w:pPr>
        <w:pStyle w:val="BodyText"/>
      </w:pPr>
      <w:r>
        <w:rPr>
          <w:bCs/>
          <w:b/>
        </w:rPr>
        <w:t xml:space="preserve">Address:</w:t>
      </w:r>
      <w:r>
        <w:t xml:space="preserve"> </w:t>
      </w:r>
      <w:r>
        <w:t xml:space="preserve">220 Oxford Road, Manchester, M1 5HE, United Kingdom</w:t>
      </w:r>
    </w:p>
    <w:p>
      <w:pPr>
        <w:pStyle w:val="BodyText"/>
      </w:pPr>
      <w:r>
        <w:rPr>
          <w:bCs/>
          <w:b/>
        </w:rPr>
        <w:t xml:space="preserve">Contact:</w:t>
      </w:r>
      <w:r>
        <w:t xml:space="preserve"> </w:t>
      </w:r>
      <w:r>
        <w:t xml:space="preserve">j.whitfield@whitfieldmfg.co.uk</w:t>
      </w:r>
    </w:p>
    <w:p>
      <w:pPr>
        <w:pStyle w:val="BodyText"/>
      </w:pPr>
      <w:r>
        <w:rPr>
          <w:bCs/>
          <w:b/>
        </w:rPr>
        <w:t xml:space="preserve">Prepared By:</w:t>
      </w:r>
      <w:r>
        <w:t xml:space="preserve"> </w:t>
      </w:r>
      <w:r>
        <w:t xml:space="preserve">Dr. Sarah Okafor, MBA</w:t>
      </w:r>
    </w:p>
    <w:p>
      <w:pPr>
        <w:pStyle w:val="BodyText"/>
      </w:pPr>
      <w:r>
        <w:rPr>
          <w:bCs/>
          <w:b/>
        </w:rPr>
        <w:t xml:space="preserve">Role:</w:t>
      </w:r>
      <w:r>
        <w:t xml:space="preserve"> </w:t>
      </w:r>
      <w:r>
        <w:t xml:space="preserve">Senior Business Consultant</w:t>
      </w:r>
    </w:p>
    <w:p>
      <w:pPr>
        <w:pStyle w:val="BodyText"/>
      </w:pPr>
      <w:r>
        <w:rPr>
          <w:bCs/>
          <w:b/>
        </w:rPr>
        <w:t xml:space="preserve">Department:</w:t>
      </w:r>
      <w:r>
        <w:t xml:space="preserve"> </w:t>
      </w:r>
      <w:r>
        <w:t xml:space="preserve">Operational Strategy &amp; Growth</w:t>
      </w:r>
    </w:p>
    <w:p>
      <w:pPr>
        <w:pStyle w:val="BodyText"/>
      </w:pPr>
      <w:r>
        <w:rPr>
          <w:bCs/>
          <w:b/>
        </w:rPr>
        <w:t xml:space="preserve">Direct Line:</w:t>
      </w:r>
      <w:r>
        <w:t xml:space="preserve"> </w:t>
      </w:r>
      <w:r>
        <w:t xml:space="preserve">+44 (0)161 496 0012</w:t>
      </w:r>
    </w:p>
    <w:bookmarkEnd w:id="22"/>
    <w:bookmarkStart w:id="23" w:name="scope-of-business-consultant-services"/>
    <w:p>
      <w:pPr>
        <w:pStyle w:val="Heading3"/>
      </w:pPr>
      <w:r>
        <w:t xml:space="preserve">Scope of Business Consultant Services</w:t>
      </w:r>
    </w:p>
    <w:p>
      <w:pPr>
        <w:pStyle w:val="FirstParagraph"/>
      </w:pPr>
      <w:r>
        <w:t xml:space="preserve">This</w:t>
      </w:r>
      <w:r>
        <w:t xml:space="preserve"> </w:t>
      </w:r>
      <w:r>
        <w:t xml:space="preserve">Quotation Estimate</w:t>
      </w:r>
      <w:r>
        <w:t xml:space="preserve"> </w:t>
      </w:r>
      <w:r>
        <w:t xml:space="preserve">has been prepared by Strategic Advisory Partners Ltd to outline the full range of professional services that our</w:t>
      </w:r>
      <w:r>
        <w:t xml:space="preserve"> </w:t>
      </w:r>
      <w:r>
        <w:t xml:space="preserve">Business Consultant</w:t>
      </w:r>
      <w:r>
        <w:t xml:space="preserve"> </w:t>
      </w:r>
      <w:r>
        <w:t xml:space="preserve">team will deliver to Whitfield Manufacturing Group Ltd. The engagement is specifically tailored to the commercial and industrial landscape of</w:t>
      </w:r>
      <w:r>
        <w:t xml:space="preserve"> </w:t>
      </w:r>
      <w:r>
        <w:t xml:space="preserve">United Kingdom Manchester</w:t>
      </w:r>
      <w:r>
        <w:t xml:space="preserve">, taking into account local regulatory frameworks, regional economic conditions, and the unique opportunities presented by the North West England business ecosystem.</w:t>
      </w:r>
    </w:p>
    <w:p>
      <w:pPr>
        <w:pStyle w:val="BodyText"/>
      </w:pPr>
      <w:r>
        <w:t xml:space="preserve">Our</w:t>
      </w:r>
      <w:r>
        <w:t xml:space="preserve"> </w:t>
      </w:r>
      <w:r>
        <w:t xml:space="preserve">Business Consultant</w:t>
      </w:r>
      <w:r>
        <w:t xml:space="preserve"> </w:t>
      </w:r>
      <w:r>
        <w:t xml:space="preserve">will work directly with your executive leadership team to conduct a comprehensive operational audit, develop a five-year strategic growth plan, and implement process optimisation measures across all manufacturing and distribution facilities located within Greater Manchester and the surrounding United Kingdom regions. The scope includes on-site assessments, stakeholder interviews, competitive benchmarking against peer organisations in the Manchester industrial corridor, and the delivery of actionable recommendations aligned with UK government enterprise support programmes.</w:t>
      </w:r>
    </w:p>
    <w:bookmarkEnd w:id="23"/>
    <w:bookmarkStart w:id="24" w:name="itemised-cost-breakdown"/>
    <w:p>
      <w:pPr>
        <w:pStyle w:val="Heading3"/>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Initial Business Consultant diagnostic assessment and operational audit across all Manchester-based facilities</w:t>
            </w:r>
          </w:p>
        </w:tc>
        <w:tc>
          <w:tcPr/>
          <w:p>
            <w:pPr>
              <w:pStyle w:val="Compact"/>
              <w:jc w:val="left"/>
            </w:pPr>
            <w:r>
              <w:t xml:space="preserve">2 weeks</w:t>
            </w:r>
          </w:p>
        </w:tc>
        <w:tc>
          <w:tcPr/>
          <w:p>
            <w:pPr>
              <w:pStyle w:val="Compact"/>
              <w:jc w:val="left"/>
            </w:pPr>
            <w:r>
              <w:t xml:space="preserve">£1,850/day</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Strategic growth plan development incorporating United Kingdom Manchester market analysis and regional economic forecasting</w:t>
            </w:r>
          </w:p>
        </w:tc>
        <w:tc>
          <w:tcPr/>
          <w:p>
            <w:pPr>
              <w:pStyle w:val="Compact"/>
              <w:jc w:val="left"/>
            </w:pPr>
            <w:r>
              <w:t xml:space="preserve">4 weeks</w:t>
            </w:r>
          </w:p>
        </w:tc>
        <w:tc>
          <w:tcPr/>
          <w:p>
            <w:pPr>
              <w:pStyle w:val="Compact"/>
              <w:jc w:val="left"/>
            </w:pPr>
            <w:r>
              <w:t xml:space="preserve">£1,650/day</w:t>
            </w:r>
          </w:p>
        </w:tc>
        <w:tc>
          <w:tcPr/>
          <w:p>
            <w:pPr>
              <w:pStyle w:val="Compact"/>
              <w:jc w:val="left"/>
            </w:pPr>
            <w:r>
              <w:t xml:space="preserve">£33,000.00</w:t>
            </w:r>
          </w:p>
        </w:tc>
      </w:tr>
      <w:tr>
        <w:tc>
          <w:tcPr/>
          <w:p>
            <w:pPr>
              <w:pStyle w:val="Compact"/>
              <w:jc w:val="left"/>
            </w:pPr>
            <w:r>
              <w:t xml:space="preserve">03</w:t>
            </w:r>
          </w:p>
        </w:tc>
        <w:tc>
          <w:tcPr/>
          <w:p>
            <w:pPr>
              <w:pStyle w:val="Compact"/>
              <w:jc w:val="left"/>
            </w:pPr>
            <w:r>
              <w:t xml:space="preserve">Process optimisation and supply chain restructuring consultation (on-site, Manchester HQ and satellite units)</w:t>
            </w:r>
          </w:p>
        </w:tc>
        <w:tc>
          <w:tcPr/>
          <w:p>
            <w:pPr>
              <w:pStyle w:val="Compact"/>
              <w:jc w:val="left"/>
            </w:pPr>
            <w:r>
              <w:t xml:space="preserve">6 weeks</w:t>
            </w:r>
          </w:p>
        </w:tc>
        <w:tc>
          <w:tcPr/>
          <w:p>
            <w:pPr>
              <w:pStyle w:val="Compact"/>
              <w:jc w:val="left"/>
            </w:pPr>
            <w:r>
              <w:t xml:space="preserve">£1,500/day</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Leadership and management capability workshop delivery for senior team (4 sessions)</w:t>
            </w:r>
          </w:p>
        </w:tc>
        <w:tc>
          <w:tcPr/>
          <w:p>
            <w:pPr>
              <w:pStyle w:val="Compact"/>
              <w:jc w:val="left"/>
            </w:pPr>
            <w:r>
              <w:t xml:space="preserve">2 days</w:t>
            </w:r>
          </w:p>
        </w:tc>
        <w:tc>
          <w:tcPr/>
          <w:p>
            <w:pPr>
              <w:pStyle w:val="Compact"/>
              <w:jc w:val="left"/>
            </w:pPr>
            <w:r>
              <w:t xml:space="preserve">£2,200/day</w:t>
            </w:r>
          </w:p>
        </w:tc>
        <w:tc>
          <w:tcPr/>
          <w:p>
            <w:pPr>
              <w:pStyle w:val="Compact"/>
              <w:jc w:val="left"/>
            </w:pPr>
            <w:r>
              <w:t xml:space="preserve">£4,400.00</w:t>
            </w:r>
          </w:p>
        </w:tc>
      </w:tr>
      <w:tr>
        <w:tc>
          <w:tcPr/>
          <w:p>
            <w:pPr>
              <w:pStyle w:val="Compact"/>
              <w:jc w:val="left"/>
            </w:pPr>
            <w:r>
              <w:t xml:space="preserve">05</w:t>
            </w:r>
          </w:p>
        </w:tc>
        <w:tc>
          <w:tcPr/>
          <w:p>
            <w:pPr>
              <w:pStyle w:val="Compact"/>
              <w:jc w:val="left"/>
            </w:pPr>
            <w:r>
              <w:t xml:space="preserve">Regulatory compliance review aligned with UK Companies House, HMRC, and Manchester City Council business licensing requirements</w:t>
            </w:r>
          </w:p>
        </w:tc>
        <w:tc>
          <w:tcPr/>
          <w:p>
            <w:pPr>
              <w:pStyle w:val="Compact"/>
              <w:jc w:val="left"/>
            </w:pPr>
            <w:r>
              <w:t xml:space="preserve">1 week</w:t>
            </w:r>
          </w:p>
        </w:tc>
        <w:tc>
          <w:tcPr/>
          <w:p>
            <w:pPr>
              <w:pStyle w:val="Compact"/>
              <w:jc w:val="left"/>
            </w:pPr>
            <w:r>
              <w:t xml:space="preserve">£1,750/day</w:t>
            </w:r>
          </w:p>
        </w:tc>
        <w:tc>
          <w:tcPr/>
          <w:p>
            <w:pPr>
              <w:pStyle w:val="Compact"/>
              <w:jc w:val="left"/>
            </w:pPr>
            <w:r>
              <w:t xml:space="preserve">£8,750.00</w:t>
            </w:r>
          </w:p>
        </w:tc>
      </w:tr>
      <w:tr>
        <w:tc>
          <w:tcPr/>
          <w:p>
            <w:pPr>
              <w:pStyle w:val="Compact"/>
              <w:jc w:val="left"/>
            </w:pPr>
            <w:r>
              <w:t xml:space="preserve">06</w:t>
            </w:r>
          </w:p>
        </w:tc>
        <w:tc>
          <w:tcPr/>
          <w:p>
            <w:pPr>
              <w:pStyle w:val="Compact"/>
              <w:jc w:val="left"/>
            </w:pPr>
            <w:r>
              <w:t xml:space="preserve">Quarterly progress reviews and ongoing Business Consultant advisory support (4 quarters)</w:t>
            </w:r>
          </w:p>
        </w:tc>
        <w:tc>
          <w:tcPr/>
          <w:p>
            <w:pPr>
              <w:pStyle w:val="Compact"/>
              <w:jc w:val="left"/>
            </w:pPr>
            <w:r>
              <w:t xml:space="preserve">12 months</w:t>
            </w:r>
          </w:p>
        </w:tc>
        <w:tc>
          <w:tcPr/>
          <w:p>
            <w:pPr>
              <w:pStyle w:val="Compact"/>
              <w:jc w:val="left"/>
            </w:pPr>
            <w:r>
              <w:t xml:space="preserve">£3,500/quarter</w:t>
            </w:r>
          </w:p>
        </w:tc>
        <w:tc>
          <w:tcPr/>
          <w:p>
            <w:pPr>
              <w:pStyle w:val="Compact"/>
              <w:jc w:val="left"/>
            </w:pPr>
            <w:r>
              <w:t xml:space="preserve">£14,000.00</w:t>
            </w:r>
          </w:p>
        </w:tc>
      </w:tr>
      <w:tr>
        <w:tc>
          <w:tcPr/>
          <w:p>
            <w:pPr>
              <w:pStyle w:val="Compact"/>
              <w:jc w:val="left"/>
            </w:pPr>
            <w:r>
              <w:t xml:space="preserve">07</w:t>
            </w:r>
          </w:p>
        </w:tc>
        <w:tc>
          <w:tcPr/>
          <w:p>
            <w:pPr>
              <w:pStyle w:val="Compact"/>
              <w:jc w:val="left"/>
            </w:pPr>
            <w:r>
              <w:t xml:space="preserve">Travel, accommodation, and local transport within United Kingdom Manchester metropolitan area</w:t>
            </w:r>
          </w:p>
        </w:tc>
        <w:tc>
          <w:tcPr/>
          <w:p>
            <w:pPr>
              <w:pStyle w:val="Compact"/>
              <w:jc w:val="left"/>
            </w:pPr>
            <w:r>
              <w:t xml:space="preserve">As required</w:t>
            </w:r>
          </w:p>
        </w:tc>
        <w:tc>
          <w:tcPr/>
          <w:p>
            <w:pPr>
              <w:pStyle w:val="Compact"/>
              <w:jc w:val="left"/>
            </w:pPr>
            <w:r>
              <w:t xml:space="preserve">Actuals</w:t>
            </w:r>
          </w:p>
        </w:tc>
        <w:tc>
          <w:tcPr/>
          <w:p>
            <w:pPr>
              <w:pStyle w:val="Compact"/>
              <w:jc w:val="left"/>
            </w:pPr>
            <w:r>
              <w:t xml:space="preserve">£3,250.00</w:t>
            </w:r>
          </w:p>
        </w:tc>
      </w:tr>
      <w:tr>
        <w:tc>
          <w:tcPr>
            <w:gridSpan w:val="4"/>
          </w:tcPr>
          <w:p>
            <w:pPr>
              <w:pStyle w:val="Compact"/>
              <w:jc w:val="left"/>
            </w:pPr>
            <w:r>
              <w:t xml:space="preserve">Subtotal (Excluding VAT)</w:t>
            </w:r>
          </w:p>
        </w:tc>
        <w:tc>
          <w:tcPr/>
          <w:p>
            <w:pPr>
              <w:pStyle w:val="Compact"/>
              <w:jc w:val="left"/>
            </w:pPr>
            <w:r>
              <w:t xml:space="preserve">£126,900.00</w:t>
            </w:r>
          </w:p>
        </w:tc>
      </w:tr>
      <w:tr>
        <w:tc>
          <w:tcPr>
            <w:gridSpan w:val="4"/>
          </w:tcPr>
          <w:p>
            <w:pPr>
              <w:pStyle w:val="Compact"/>
              <w:jc w:val="left"/>
            </w:pPr>
            <w:r>
              <w:t xml:space="preserve">VAT @ 20% (United Kingdom Standard Rate)</w:t>
            </w:r>
          </w:p>
        </w:tc>
        <w:tc>
          <w:tcPr/>
          <w:p>
            <w:pPr>
              <w:pStyle w:val="Compact"/>
              <w:jc w:val="left"/>
            </w:pPr>
            <w:r>
              <w:t xml:space="preserve">£25,380.00</w:t>
            </w:r>
          </w:p>
        </w:tc>
      </w:tr>
      <w:tr>
        <w:tc>
          <w:tcPr>
            <w:gridSpan w:val="4"/>
          </w:tcPr>
          <w:p>
            <w:pPr>
              <w:pStyle w:val="Compact"/>
              <w:jc w:val="left"/>
            </w:pPr>
            <w:r>
              <w:rPr>
                <w:bCs/>
                <w:b/>
              </w:rPr>
              <w:t xml:space="preserve">TOTAL ESTIMATED COST (Including VAT)</w:t>
            </w:r>
          </w:p>
        </w:tc>
        <w:tc>
          <w:tcPr/>
          <w:p>
            <w:pPr>
              <w:pStyle w:val="Compact"/>
              <w:jc w:val="left"/>
            </w:pPr>
            <w:r>
              <w:rPr>
                <w:bCs/>
                <w:b/>
              </w:rPr>
              <w:t xml:space="preserve">£152,280.00</w:t>
            </w:r>
          </w:p>
        </w:tc>
      </w:tr>
    </w:tbl>
    <w:bookmarkEnd w:id="24"/>
    <w:bookmarkStart w:id="25" w:name="terms-and-conditions"/>
    <w:p>
      <w:pPr>
        <w:pStyle w:val="Heading3"/>
      </w:pPr>
      <w:r>
        <w:t xml:space="preserve">Terms and Conditions</w:t>
      </w:r>
    </w:p>
    <w:p>
      <w:pPr>
        <w:pStyle w:val="FirstParagraph"/>
      </w:pPr>
      <w:r>
        <w:t xml:space="preserve">1. This</w:t>
      </w:r>
      <w:r>
        <w:t xml:space="preserve"> </w:t>
      </w:r>
      <w:r>
        <w:t xml:space="preserve">Quotation Estimate</w:t>
      </w:r>
      <w:r>
        <w:t xml:space="preserve"> </w:t>
      </w:r>
      <w:r>
        <w:t xml:space="preserve">is valid for a period of thirty (30) calendar days from the date of issue. Should the client wish to proceed after the validity period, a revised estimate reflecting any changes in the</w:t>
      </w:r>
      <w:r>
        <w:t xml:space="preserve"> </w:t>
      </w:r>
      <w:r>
        <w:t xml:space="preserve">Business Consultant</w:t>
      </w:r>
      <w:r>
        <w:t xml:space="preserve"> </w:t>
      </w:r>
      <w:r>
        <w:t xml:space="preserve">team's availability or market conditions in</w:t>
      </w:r>
      <w:r>
        <w:t xml:space="preserve"> </w:t>
      </w:r>
      <w:r>
        <w:t xml:space="preserve">United Kingdom Manchester</w:t>
      </w:r>
      <w:r>
        <w:t xml:space="preserve"> </w:t>
      </w:r>
      <w:r>
        <w:t xml:space="preserve">may be issued.</w:t>
      </w:r>
    </w:p>
    <w:p>
      <w:pPr>
        <w:pStyle w:val="BodyText"/>
      </w:pPr>
      <w:r>
        <w:t xml:space="preserve">2. All fees are quoted in British Pounds Sterling (GBP) and are subject to United Kingdom Value Added Tax at the prevailing rate of 20%, unless otherwise stated. Payment terms are 30 days from the date of invoice, in accordance with the UK Late Payment of Commercial Debts (Interest) Act 1998.</w:t>
      </w:r>
    </w:p>
    <w:p>
      <w:pPr>
        <w:pStyle w:val="BodyText"/>
      </w:pPr>
      <w:r>
        <w:t xml:space="preserve">3. A minimum deposit of 25% of the total</w:t>
      </w:r>
      <w:r>
        <w:t xml:space="preserve"> </w:t>
      </w:r>
      <w:r>
        <w:t xml:space="preserve">Quotation Estimate</w:t>
      </w:r>
      <w:r>
        <w:t xml:space="preserve"> </w:t>
      </w:r>
      <w:r>
        <w:t xml:space="preserve">value is required to secure the</w:t>
      </w:r>
      <w:r>
        <w:t xml:space="preserve"> </w:t>
      </w:r>
      <w:r>
        <w:t xml:space="preserve">Business Consultant</w:t>
      </w:r>
      <w:r>
        <w:t xml:space="preserve"> </w:t>
      </w:r>
      <w:r>
        <w:t xml:space="preserve">engagement and commence the initial diagnostic phase. The remaining balance shall be invoiced in monthly instalments aligned with project milestones.</w:t>
      </w:r>
    </w:p>
    <w:p>
      <w:pPr>
        <w:pStyle w:val="BodyText"/>
      </w:pPr>
      <w:r>
        <w:t xml:space="preserve">4. The</w:t>
      </w:r>
      <w:r>
        <w:t xml:space="preserve"> </w:t>
      </w:r>
      <w:r>
        <w:t xml:space="preserve">Business Consultant</w:t>
      </w:r>
      <w:r>
        <w:t xml:space="preserve"> </w:t>
      </w:r>
      <w:r>
        <w:t xml:space="preserve">shall maintain full professional indemnity insurance in excess of £5,000,000 and comply with all data protection obligations under the UK General Data Protection Regulation (UK GDPR) and the Data Protection Act 2018.</w:t>
      </w:r>
    </w:p>
    <w:p>
      <w:pPr>
        <w:pStyle w:val="BodyText"/>
      </w:pPr>
      <w:r>
        <w:t xml:space="preserve">5. Any additional services requested by the client beyond the scope defined in this</w:t>
      </w:r>
      <w:r>
        <w:t xml:space="preserve"> </w:t>
      </w:r>
      <w:r>
        <w:t xml:space="preserve">Quotation Estimate</w:t>
      </w:r>
      <w:r>
        <w:t xml:space="preserve"> </w:t>
      </w:r>
      <w:r>
        <w:t xml:space="preserve">will be subject to a separate written agreement and supplementary estimate. All work is to be conducted primarily at the client's premises in Manchester, United Kingdom, with reasonable travel to other UK locations as mutually agreed.</w:t>
      </w:r>
    </w:p>
    <w:p>
      <w:pPr>
        <w:pStyle w:val="BodyText"/>
      </w:pPr>
      <w:r>
        <w:t xml:space="preserve">6. This engagement is governed by the laws of England and Wales. Any disputes arising from this</w:t>
      </w:r>
      <w:r>
        <w:t xml:space="preserve"> </w:t>
      </w:r>
      <w:r>
        <w:t xml:space="preserve">Quotation Estimate</w:t>
      </w:r>
      <w:r>
        <w:t xml:space="preserve"> </w:t>
      </w:r>
      <w:r>
        <w:t xml:space="preserve">or the subsequent service agreement shall be subject to the exclusive jurisdiction of the courts of Manchester, United Kingdom.</w:t>
      </w:r>
    </w:p>
    <w:p>
      <w:pPr>
        <w:pStyle w:val="BodyText"/>
      </w:pPr>
      <w:r>
        <w:t xml:space="preserve">7. Confidentiality: All information exchanged between the parties during the course of the</w:t>
      </w:r>
      <w:r>
        <w:t xml:space="preserve"> </w:t>
      </w:r>
      <w:r>
        <w:t xml:space="preserve">Business Consultant</w:t>
      </w:r>
      <w:r>
        <w:t xml:space="preserve"> </w:t>
      </w:r>
      <w:r>
        <w:t xml:space="preserve">engagement shall be treated as strictly confidential and shall not be disclosed to third parties without prior written consent, in accordance with the terms of the mutual Non-Disclosure Agreement to be executed prior to commencement.</w:t>
      </w:r>
    </w:p>
    <w:bookmarkEnd w:id="25"/>
    <w:bookmarkStart w:id="26" w:name="acceptance-and-authorisation"/>
    <w:p>
      <w:pPr>
        <w:pStyle w:val="Heading3"/>
      </w:pPr>
      <w:r>
        <w:t xml:space="preserve">Acceptance and Authorisation</w:t>
      </w:r>
    </w:p>
    <w:p>
      <w:pPr>
        <w:pStyle w:val="FirstParagraph"/>
      </w:pPr>
      <w:r>
        <w:t xml:space="preserve">By signing below, the client confirms acceptance of this</w:t>
      </w:r>
      <w:r>
        <w:t xml:space="preserve"> </w:t>
      </w:r>
      <w:r>
        <w:t xml:space="preserve">Quotation Estimate</w:t>
      </w:r>
      <w:r>
        <w:t xml:space="preserve"> </w:t>
      </w:r>
      <w:r>
        <w:t xml:space="preserve">and authorises Strategic Advisory Partners Ltd to commence the</w:t>
      </w:r>
      <w:r>
        <w:t xml:space="preserve"> </w:t>
      </w:r>
      <w:r>
        <w:t xml:space="preserve">Business Consultant</w:t>
      </w:r>
      <w:r>
        <w:t xml:space="preserve"> </w:t>
      </w:r>
      <w:r>
        <w:t xml:space="preserve">services as described herein. The engagement will be formally governed by a separate Service Level Agreement (SLA) to be executed within five (5) working days of acceptance.</w:t>
      </w:r>
    </w:p>
    <w:p>
      <w:pPr>
        <w:pStyle w:val="BodyText"/>
      </w:pPr>
      <w:r>
        <w:rPr>
          <w:bCs/>
          <w:b/>
        </w:rPr>
        <w:t xml:space="preserve">For and on behalf of Whitfield Manufacturing Group Ltd:</w:t>
      </w:r>
    </w:p>
    <w:p>
      <w:pPr>
        <w:pStyle w:val="BodyText"/>
      </w:pPr>
      <w:r>
        <w:t xml:space="preserve">Name: _________________________ Signature: _________________________ Date: ____________</w:t>
      </w:r>
    </w:p>
    <w:p>
      <w:pPr>
        <w:pStyle w:val="BodyText"/>
      </w:pPr>
      <w:r>
        <w:rPr>
          <w:bCs/>
          <w:b/>
        </w:rPr>
        <w:t xml:space="preserve">For and on behalf of Strategic Advisory Partners Ltd:</w:t>
      </w:r>
    </w:p>
    <w:p>
      <w:pPr>
        <w:pStyle w:val="BodyText"/>
      </w:pPr>
      <w:r>
        <w:t xml:space="preserve">Name: Dr. Sarah Okafor, MBA Signature: _________________________ Date: ____________</w:t>
      </w:r>
    </w:p>
    <w:bookmarkEnd w:id="26"/>
    <w:p>
      <w:pPr>
        <w:pStyle w:val="BodyText"/>
      </w:pPr>
      <w:r>
        <w:t xml:space="preserve">Strategic Advisory Partners Ltd | Registered in England &amp; Wales No. 09876543 | Manchester, United Kingdom</w:t>
      </w:r>
    </w:p>
    <w:p>
      <w:pPr>
        <w:pStyle w:val="BodyText"/>
      </w:pPr>
      <w:r>
        <w:t xml:space="preserve">This Quotation Estimate is a commercial document prepared for the exclusive use of the named client. It does not constitute a binding contract until countersigned by both parties. © 2025 Strategic Advisory Partners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Manchester, United Kingdom</dc:title>
  <dc:creator/>
  <dc:language>en-GB</dc:language>
  <cp:keywords/>
  <dcterms:created xsi:type="dcterms:W3CDTF">2026-10-10T04:19:31Z</dcterms:created>
  <dcterms:modified xsi:type="dcterms:W3CDTF">2026-10-10T04:19:31Z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