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Carpenter Services — Residential &amp; Commercial Woodwork</w:t>
      </w:r>
    </w:p>
    <w:p>
      <w:pPr>
        <w:pStyle w:val="BodyText"/>
      </w:pPr>
      <w:r>
        <w:t xml:space="preserve">Serving the Greater</w:t>
      </w:r>
      <w:r>
        <w:t xml:space="preserve"> </w:t>
      </w:r>
      <w:r>
        <w:t xml:space="preserve">Argentina Buenos Aires</w:t>
      </w:r>
      <w:r>
        <w:t xml:space="preserve"> </w:t>
      </w:r>
      <w:r>
        <w:t xml:space="preserve">Metropolitan Area</w:t>
      </w:r>
    </w:p>
    <w:bookmarkEnd w:id="20"/>
    <w:bookmarkStart w:id="21" w:name="provider-carpenter"/>
    <w:p>
      <w:pPr>
        <w:pStyle w:val="Heading3"/>
      </w:pPr>
      <w:r>
        <w:t xml:space="preserve">Provider (Carpenter)</w:t>
      </w:r>
    </w:p>
    <w:p>
      <w:pPr>
        <w:pStyle w:val="FirstParagraph"/>
      </w:pPr>
      <w:r>
        <w:rPr>
          <w:bCs/>
          <w:b/>
        </w:rPr>
        <w:t xml:space="preserve">Maestros de la Madera S.R.L.</w:t>
      </w:r>
      <w:r>
        <w:br/>
      </w:r>
      <w:r>
        <w:t xml:space="preserve">CABA,</w:t>
      </w:r>
      <w:r>
        <w:t xml:space="preserve"> </w:t>
      </w:r>
      <w:r>
        <w:t xml:space="preserve">Argentina Buenos Aires</w:t>
      </w:r>
      <w:r>
        <w:br/>
      </w:r>
      <w:r>
        <w:t xml:space="preserve">Av. Corrientes 4520, Piso 3, Of. 312</w:t>
      </w:r>
      <w:r>
        <w:br/>
      </w:r>
      <w:r>
        <w:t xml:space="preserve">C.P. 1425 — CABA</w:t>
      </w:r>
      <w:r>
        <w:br/>
      </w:r>
      <w:r>
        <w:t xml:space="preserve">Tel: +54 11 4321-8890</w:t>
      </w:r>
      <w:r>
        <w:br/>
      </w:r>
      <w:r>
        <w:t xml:space="preserve">Email: estimates@maestrosdelamadera.com.ar</w:t>
      </w:r>
      <w:r>
        <w:br/>
      </w:r>
      <w:r>
        <w:t xml:space="preserve">CUIT: 30-71234567-8</w:t>
      </w:r>
    </w:p>
    <w:bookmarkEnd w:id="21"/>
    <w:bookmarkStart w:id="22" w:name="client"/>
    <w:p>
      <w:pPr>
        <w:pStyle w:val="Heading3"/>
      </w:pPr>
      <w:r>
        <w:t xml:space="preserve">Client</w:t>
      </w:r>
    </w:p>
    <w:p>
      <w:pPr>
        <w:pStyle w:val="FirstParagraph"/>
      </w:pPr>
      <w:r>
        <w:rPr>
          <w:bCs/>
          <w:b/>
        </w:rPr>
        <w:t xml:space="preserve">Señor/a [Client Full Name]</w:t>
      </w:r>
      <w:r>
        <w:br/>
      </w:r>
      <w:r>
        <w:t xml:space="preserve">[Street Address, Neighborhood]</w:t>
      </w:r>
      <w:r>
        <w:br/>
      </w:r>
      <w:r>
        <w:t xml:space="preserve">Argentina Buenos Aires</w:t>
      </w:r>
      <w:r>
        <w:t xml:space="preserve">, CABA</w:t>
      </w:r>
      <w:r>
        <w:br/>
      </w:r>
      <w:r>
        <w:t xml:space="preserve">C.P. [XXXX]</w:t>
      </w:r>
      <w:r>
        <w:br/>
      </w:r>
      <w:r>
        <w:t xml:space="preserve">Tel: +54 11 [XXXX-XXXX]</w:t>
      </w:r>
      <w:r>
        <w:br/>
      </w:r>
      <w:r>
        <w:t xml:space="preserve">Email: [client@email.com]</w:t>
      </w:r>
      <w:r>
        <w:br/>
      </w:r>
      <w:r>
        <w:t xml:space="preserve">CUIT/CUIL: [XX-XXXXXXXX-X]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QE-2025-BA-0487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[DD/MM/YYYY]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from 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Argentina Buenos Aires</w:t>
            </w:r>
            <w:r>
              <w:t xml:space="preserve">, CABA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Ing. Carlos R. Domínguez, Master Carpenter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Payment 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Argentine Peso (ARS) / USD</w:t>
            </w:r>
          </w:p>
        </w:tc>
      </w:tr>
    </w:tbl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is issued by Maestros de la Madera S.R.L., a licensed and insured</w:t>
      </w:r>
      <w:r>
        <w:t xml:space="preserve"> </w:t>
      </w:r>
      <w:r>
        <w:t xml:space="preserve">Carpenter</w:t>
      </w:r>
      <w:r>
        <w:t xml:space="preserve"> </w:t>
      </w:r>
      <w:r>
        <w:t xml:space="preserve">workshop operating in</w:t>
      </w:r>
      <w:r>
        <w:t xml:space="preserve"> </w:t>
      </w:r>
      <w:r>
        <w:t xml:space="preserve">Argentina Buenos Aires</w:t>
      </w:r>
      <w:r>
        <w:t xml:space="preserve">, to provide the Client with a comprehensive, itemized breakdown of all costs associated with the carpentry and woodwork services described herein.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constitutes a formal commercial proposal and does not represent a binding contract until both parties have signed and returned the acceptance section at the end of this document. All pricing reflects current market conditions in the</w:t>
      </w:r>
      <w:r>
        <w:t xml:space="preserve"> </w:t>
      </w:r>
      <w:r>
        <w:t xml:space="preserve">Argentina Buenos Aires</w:t>
      </w:r>
      <w:r>
        <w:t xml:space="preserve"> </w:t>
      </w:r>
      <w:r>
        <w:t xml:space="preserve">region as of the date of issue and is subject to the terms and conditions outlined below.</w:t>
      </w:r>
    </w:p>
    <w:bookmarkEnd w:id="23"/>
    <w:bookmarkStart w:id="24" w:name="scope-of-carpenter-services"/>
    <w:p>
      <w:pPr>
        <w:pStyle w:val="Heading2"/>
      </w:pPr>
      <w:r>
        <w:t xml:space="preserve">2. Scope of Carpenter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Carpenter</w:t>
      </w:r>
      <w:r>
        <w:t xml:space="preserve"> </w:t>
      </w:r>
      <w:r>
        <w:t xml:space="preserve">work has been assessed on-site at the Client’s property located in</w:t>
      </w:r>
      <w:r>
        <w:t xml:space="preserve"> </w:t>
      </w:r>
      <w:r>
        <w:t xml:space="preserve">Argentina Buenos Aires</w:t>
      </w:r>
      <w:r>
        <w:t xml:space="preserve">. The scope encompasses custom furniture fabrication, structural woodwork, interior finishing, and related carpentry tasks. All materials and labor are included unless otherwise noted.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Carpenter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Custom-built oak dining table (220 cm × 100 cm) with hand-finished varnish, including legs, apron, and top slab. Fabricated in our</w:t>
            </w:r>
            <w:r>
              <w:t xml:space="preserve"> </w:t>
            </w:r>
            <w:r>
              <w:t xml:space="preserve">Argentina Buenos Aires</w:t>
            </w:r>
            <w:r>
              <w:t xml:space="preserve"> </w:t>
            </w:r>
            <w:r>
              <w:t xml:space="preserve">workshop.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12 custom walnut bookshelves (240 cm H × 80 cm W × 35 cm D) with adjustable shelving, wall anchoring, and finishing. Includes all hardware and mounting materials.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and repair of 8 interior solid-wood doors (210 cm × 90 cm) including frames, hinges, handles, and paint matching to existing</w:t>
            </w:r>
            <w:r>
              <w:t xml:space="preserve"> </w:t>
            </w:r>
            <w:r>
              <w:t xml:space="preserve">Argentina Buenos Aires</w:t>
            </w:r>
            <w:r>
              <w:t xml:space="preserve"> </w:t>
            </w:r>
            <w:r>
              <w:t xml:space="preserve">apartment aesthetic.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built-in wardrobe (320 cm W × 240 cm H × 60 cm D) with sliding doors, internal organizers, LED strip lighting, and soft-close mechanisms. On-site assembly by our</w:t>
            </w:r>
            <w:r>
              <w:t xml:space="preserve"> </w:t>
            </w:r>
            <w:r>
              <w:t xml:space="preserve">Carpenter</w:t>
            </w:r>
            <w:r>
              <w:t xml:space="preserve"> </w:t>
            </w:r>
            <w:r>
              <w:t xml:space="preserve">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Hardwood parquet flooring installation — 45 m² of Brazilian cherry (Ipe) planks, including subfloor preparation, adhesive, sanding, and 3-coat polyurethane finish. Work performed at the</w:t>
            </w:r>
            <w:r>
              <w:t xml:space="preserve"> </w:t>
            </w:r>
            <w:r>
              <w:t xml:space="preserve">Argentina Buenos Aires</w:t>
            </w:r>
            <w:r>
              <w:t xml:space="preserve"> </w:t>
            </w:r>
            <w:r>
              <w:t xml:space="preserve">residence.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kitchen cabinetry — 18 linear meters of solid maple base and wall units with granite countertops, stainless-steel hardware, and integrated pull-out drawers. Includes demolition of existing units.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Linear 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Exterior wooden pergola (4 m × 3 m) in treated eucalyptus with anti-UV sealant, designed to withstand</w:t>
            </w:r>
            <w:r>
              <w:t xml:space="preserve"> </w:t>
            </w:r>
            <w:r>
              <w:t xml:space="preserve">Argentina Buenos Aires</w:t>
            </w:r>
            <w:r>
              <w:t xml:space="preserve"> </w:t>
            </w:r>
            <w:r>
              <w:t xml:space="preserve">weather conditions. Includes concrete footings and anchoring.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General carpentry labor — on-site supervision, minor adjustments, waste removal, and final quality inspection by the lead</w:t>
            </w:r>
            <w:r>
              <w:t xml:space="preserve"> </w:t>
            </w:r>
            <w:r>
              <w:t xml:space="preserve">Carpenter</w:t>
            </w:r>
            <w:r>
              <w:t xml:space="preserve"> </w:t>
            </w:r>
            <w:r>
              <w:t xml:space="preserve">over an estimated 22 working days.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407,000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and logistics within</w:t>
            </w:r>
            <w:r>
              <w:t xml:space="preserve"> </w:t>
            </w:r>
            <w:r>
              <w:t xml:space="preserve">Argentina Buenos Aires</w:t>
            </w:r>
            <w:r>
              <w:t xml:space="preserve"> </w:t>
            </w:r>
            <w:r>
              <w:t xml:space="preserve">(CABA and immediate suburbs) for all fabricated pieces and materials. Includes two delivery trips and one final touch-up visit.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ESTIMATED COST (before IVA):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4,423,000 ARS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IVA (21% — Argentine Value Added Tax):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928,830 ARS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(IVA included):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5,351,830 ARS</w:t>
            </w:r>
          </w:p>
        </w:tc>
      </w:tr>
    </w:tbl>
    <w:bookmarkEnd w:id="24"/>
    <w:bookmarkStart w:id="25" w:name="materials-and-specifications"/>
    <w:p>
      <w:pPr>
        <w:pStyle w:val="Heading2"/>
      </w:pPr>
      <w:r>
        <w:t xml:space="preserve">3. Materials and Specifications</w:t>
      </w:r>
    </w:p>
    <w:p>
      <w:pPr>
        <w:pStyle w:val="FirstParagraph"/>
      </w:pPr>
      <w:r>
        <w:t xml:space="preserve">All timber species referenced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sourced from certified suppliers in the</w:t>
      </w:r>
      <w:r>
        <w:t xml:space="preserve"> </w:t>
      </w:r>
      <w:r>
        <w:t xml:space="preserve">Argentina Buenos Aires</w:t>
      </w:r>
      <w:r>
        <w:t xml:space="preserve"> </w:t>
      </w:r>
      <w:r>
        <w:t xml:space="preserve">region and comply with Argentine forestry regulations (SENASA). The</w:t>
      </w:r>
      <w:r>
        <w:t xml:space="preserve"> </w:t>
      </w:r>
      <w:r>
        <w:t xml:space="preserve">Carpenter</w:t>
      </w:r>
      <w:r>
        <w:t xml:space="preserve"> </w:t>
      </w:r>
      <w:r>
        <w:t xml:space="preserve">team guarantees that all wood is kiln-dried to a maximum moisture content of 12% to prevent warping and cracking in the local climate. Finishes are water-based, low-VOC products suitable for indoor residential use. Hardware is sourced from approved Argentine and international manufacturers with a minimum 5-year warranty.</w:t>
      </w:r>
    </w:p>
    <w:bookmarkEnd w:id="25"/>
    <w:bookmarkStart w:id="26" w:name="project-timeline"/>
    <w:p>
      <w:pPr>
        <w:pStyle w:val="Heading2"/>
      </w:pPr>
      <w:r>
        <w:t xml:space="preserve">4. Project Timeline</w:t>
      </w:r>
    </w:p>
    <w:p>
      <w:pPr>
        <w:pStyle w:val="FirstParagraph"/>
      </w:pPr>
      <w:r>
        <w:t xml:space="preserve">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receipt of the initial 40% advance payment, the</w:t>
      </w:r>
      <w:r>
        <w:t xml:space="preserve"> </w:t>
      </w:r>
      <w:r>
        <w:t xml:space="preserve">Carpenter</w:t>
      </w:r>
      <w:r>
        <w:t xml:space="preserve"> </w:t>
      </w:r>
      <w:r>
        <w:t xml:space="preserve">project will commence within 5 business days. The estimated total duration for all items listed above is 22 working days, subject to weather conditions for exterior work and material availability. A detailed weekly schedule will be provided to the Client upon project kickoff. All work will be performed at the Client’s premises in</w:t>
      </w:r>
      <w:r>
        <w:t xml:space="preserve"> </w:t>
      </w:r>
      <w:r>
        <w:t xml:space="preserve">Argentina Buenos Aires</w:t>
      </w:r>
      <w:r>
        <w:t xml:space="preserve"> </w:t>
      </w:r>
      <w:r>
        <w:t xml:space="preserve">between 08:00 and 18:00 hours, Monday through Friday, unless otherwise agreed in writing.</w:t>
      </w:r>
    </w:p>
    <w:bookmarkEnd w:id="26"/>
    <w:bookmarkStart w:id="27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Payment for the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as follows: 40% advance payment upon signing; 35% upon completion of fabrication and delivery of all custom pieces to the</w:t>
      </w:r>
      <w:r>
        <w:t xml:space="preserve"> </w:t>
      </w:r>
      <w:r>
        <w:t xml:space="preserve">Argentina Buenos Aires</w:t>
      </w:r>
      <w:r>
        <w:t xml:space="preserve"> </w:t>
      </w:r>
      <w:r>
        <w:t xml:space="preserve">site; and 25% upon final inspection and sign-off by the Client. Payments may be made via bank transfer (Cuenta Corriente, CBU: 0000003100000000000001), certified check, or approved credit card (with a 3% surcharge). All amounts are denominated in Argentine Pesos (ARS) unless a USD equivalent is mutually agreed upon in writing, given the currency volatility in</w:t>
      </w:r>
      <w:r>
        <w:t xml:space="preserve"> </w:t>
      </w:r>
      <w:r>
        <w:t xml:space="preserve">Argentina Buenos Aires</w:t>
      </w:r>
      <w:r>
        <w:t xml:space="preserve">.</w:t>
      </w:r>
    </w:p>
    <w:bookmarkEnd w:id="27"/>
    <w:bookmarkStart w:id="28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After this period, prices may be adjusted to reflect changes in material costs, labor rates, or exchange rates applicable in</w:t>
      </w:r>
      <w:r>
        <w:t xml:space="preserve"> </w:t>
      </w:r>
      <w:r>
        <w:t xml:space="preserve">Argentina Buenos Aires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provider (Maestros de la Madera S.R.L.) carries comprehensive liability insurance and workers’ compensation coverage (Seguro de Caución y Responsabilidad Civil) as required by Argentine law for construction and renovation work.</w:t>
      </w:r>
    </w:p>
    <w:p>
      <w:pPr>
        <w:numPr>
          <w:ilvl w:val="0"/>
          <w:numId w:val="1001"/>
        </w:numPr>
        <w:pStyle w:val="Compact"/>
      </w:pPr>
      <w:r>
        <w:t xml:space="preserve">All workmanship is guaranteed for a period of 24 months from the date of final acceptance, covering defects in materials and labor. This warranty does not cover damage caused by misuse, natural wear, or unauthorized modifications.</w:t>
      </w:r>
    </w:p>
    <w:p>
      <w:pPr>
        <w:numPr>
          <w:ilvl w:val="0"/>
          <w:numId w:val="1001"/>
        </w:numPr>
        <w:pStyle w:val="Compact"/>
      </w:pPr>
      <w:r>
        <w:t xml:space="preserve">The Client is responsible for obtaining any necessary permits or approvals from the local municipal authority (Comuna) in</w:t>
      </w:r>
      <w:r>
        <w:t xml:space="preserve"> </w:t>
      </w:r>
      <w:r>
        <w:t xml:space="preserve">Argentina Buenos Aires</w:t>
      </w:r>
      <w:r>
        <w:t xml:space="preserve"> </w:t>
      </w:r>
      <w:r>
        <w:t xml:space="preserve">for structural modifications. The</w:t>
      </w:r>
      <w:r>
        <w:t xml:space="preserve"> </w:t>
      </w:r>
      <w:r>
        <w:t xml:space="preserve">Carpenter</w:t>
      </w:r>
      <w:r>
        <w:t xml:space="preserve"> </w:t>
      </w:r>
      <w:r>
        <w:t xml:space="preserve">team will provide technical documentation to support such applications.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after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accepted must be documented in a written addendum signed by both parties. Additional costs will be quoted separately before work proceeds.</w:t>
      </w:r>
    </w:p>
    <w:p>
      <w:pPr>
        <w:numPr>
          <w:ilvl w:val="0"/>
          <w:numId w:val="1001"/>
        </w:numPr>
        <w:pStyle w:val="Compact"/>
      </w:pPr>
      <w:r>
        <w:t xml:space="preserve">In the event of a dispute, both parties agree to attempt mediation before pursuing legal action. Jurisdiction for any legal proceedings shall be the courts of</w:t>
      </w:r>
      <w:r>
        <w:t xml:space="preserve"> </w:t>
      </w:r>
      <w:r>
        <w:t xml:space="preserve">Argentina Buenos Aires</w:t>
      </w:r>
      <w:r>
        <w:t xml:space="preserve">, CABA.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costs for electrical, plumbing, or HVAC work. The Client shall coordinate with respective trades as needed.</w:t>
      </w:r>
    </w:p>
    <w:p>
      <w:pPr>
        <w:numPr>
          <w:ilvl w:val="0"/>
          <w:numId w:val="1001"/>
        </w:numPr>
        <w:pStyle w:val="Compact"/>
      </w:pPr>
      <w:r>
        <w:t xml:space="preserve">All waste generated during the</w:t>
      </w:r>
      <w:r>
        <w:t xml:space="preserve"> </w:t>
      </w:r>
      <w:r>
        <w:t xml:space="preserve">Carpenter</w:t>
      </w:r>
      <w:r>
        <w:t xml:space="preserve"> </w:t>
      </w:r>
      <w:r>
        <w:t xml:space="preserve">work will be removed and disposed of in compliance with</w:t>
      </w:r>
      <w:r>
        <w:t xml:space="preserve"> </w:t>
      </w:r>
      <w:r>
        <w:t xml:space="preserve">Argentina Buenos Aires</w:t>
      </w:r>
      <w:r>
        <w:t xml:space="preserve"> </w:t>
      </w:r>
      <w:r>
        <w:t xml:space="preserve">environmental regulations (Ley 24.051).</w:t>
      </w:r>
    </w:p>
    <w:bookmarkEnd w:id="28"/>
    <w:bookmarkStart w:id="29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, confirms that the scope of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described herein meets their requirements, and authorizes Maestros de la Madera S.R.L. to proceed with the project at the location in</w:t>
      </w:r>
      <w:r>
        <w:t xml:space="preserve"> </w:t>
      </w:r>
      <w:r>
        <w:t xml:space="preserve">Argentina Buenos Aires</w:t>
      </w:r>
      <w:r>
        <w:t xml:space="preserve"> </w:t>
      </w:r>
      <w:r>
        <w:t xml:space="preserve">as specified. This signature converts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into a binding service agreement under the terms stated above.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______________________________</w:t>
      </w:r>
      <w:r>
        <w:br/>
      </w:r>
      <w:r>
        <w:t xml:space="preserve">DNI/CUIT: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Carpenter / Provider Signature</w:t>
      </w:r>
      <w:r>
        <w:br/>
      </w:r>
      <w:r>
        <w:t xml:space="preserve">Name: Ing. Carlos R. Domínguez</w:t>
      </w:r>
      <w:r>
        <w:br/>
      </w:r>
      <w:r>
        <w:t xml:space="preserve">CUIT: 30-71234567-8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(QE-2025-BA-0487) was prepared by Maestros de la Madera S.R.L., a registered</w:t>
      </w:r>
      <w:r>
        <w:t xml:space="preserve"> </w:t>
      </w:r>
      <w:r>
        <w:t xml:space="preserve">Carpenter</w:t>
      </w:r>
      <w:r>
        <w:t xml:space="preserve"> </w:t>
      </w:r>
      <w:r>
        <w:t xml:space="preserve">and woodwork company based in</w:t>
      </w:r>
      <w:r>
        <w:t xml:space="preserve"> </w:t>
      </w:r>
      <w:r>
        <w:t xml:space="preserve">Argentina Buenos Aires</w:t>
      </w:r>
      <w:r>
        <w:t xml:space="preserve">, CABA. Document generated in accordance with Argentine commercial invoicing standards (AFIP / ARCA). For questions or revisions, please contact our office at +54 11 4321-8890 or estimates@maestrosdelamadera.com.ar. This document is valid only for the specific project and client identified above and may not be transferred or applied to other engagements without written consent.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Carpenter Services - Argentina Buenos Aires</dc:title>
  <dc:creator/>
  <dc:language>en</dc:language>
  <cp:keywords/>
  <dcterms:created xsi:type="dcterms:W3CDTF">2026-10-10T02:47:24Z</dcterms:created>
  <dcterms:modified xsi:type="dcterms:W3CDTF">2026-10-10T02:47:24Z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