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Carpenter</w:t>
      </w:r>
      <w:r>
        <w:t xml:space="preserve"> </w:t>
      </w:r>
      <w:r>
        <w:t xml:space="preserve">Services</w:t>
      </w:r>
      <w:r>
        <w:t xml:space="preserve"> </w:t>
      </w:r>
      <w:r>
        <w:t xml:space="preserve">-</w:t>
      </w:r>
      <w:r>
        <w:t xml:space="preserve"> </w:t>
      </w:r>
      <w:r>
        <w:t xml:space="preserve">Belgium</w:t>
      </w:r>
      <w:r>
        <w:t xml:space="preserve"> </w:t>
      </w:r>
      <w:r>
        <w:t xml:space="preserve">Brussels</w:t>
      </w:r>
    </w:p>
    <w:bookmarkStart w:id="20" w:name="brussels-artisan-carpentry-woodwork-ltd."/>
    <w:p>
      <w:pPr>
        <w:pStyle w:val="Heading1"/>
      </w:pPr>
      <w:r>
        <w:t xml:space="preserve">Brussels Artisan Carpentry &amp; Woodwork Ltd.</w:t>
      </w:r>
    </w:p>
    <w:p>
      <w:pPr>
        <w:pStyle w:val="FirstParagraph"/>
      </w:pPr>
      <w:r>
        <w:t xml:space="preserve">12 Rue de la Charpenterie, 1000 Brussels, Belgium | VAT: BE 0765.432.109</w:t>
      </w:r>
    </w:p>
    <w:p>
      <w:pPr>
        <w:pStyle w:val="BodyText"/>
      </w:pPr>
      <w:r>
        <w:t xml:space="preserve">Phone: +32 2 555 0147 | Email: quotes@brusselsartisan.be | Website: www.brusselsartisan.be</w:t>
      </w:r>
    </w:p>
    <w:bookmarkEnd w:id="20"/>
    <w:p>
      <w:pPr>
        <w:pStyle w:val="BodyText"/>
      </w:pPr>
      <w:r>
        <w:t xml:space="preserve">Quotation Estimate</w:t>
      </w:r>
    </w:p>
    <w:bookmarkStart w:id="21" w:name="quotation-reference"/>
    <w:p>
      <w:pPr>
        <w:pStyle w:val="Heading3"/>
      </w:pPr>
      <w:r>
        <w:t xml:space="preserve">Quotation Reference</w:t>
      </w:r>
    </w:p>
    <w:p>
      <w:pPr>
        <w:pStyle w:val="FirstParagraph"/>
      </w:pPr>
      <w:r>
        <w:rPr>
          <w:bCs/>
          <w:b/>
        </w:rPr>
        <w:t xml:space="preserve">Ref No:</w:t>
      </w:r>
      <w:r>
        <w:t xml:space="preserve"> </w:t>
      </w:r>
      <w:r>
        <w:t xml:space="preserve">QE-BRU-2025-0487</w:t>
      </w:r>
    </w:p>
    <w:p>
      <w:pPr>
        <w:pStyle w:val="BodyText"/>
      </w:pPr>
      <w:r>
        <w:rPr>
          <w:bCs/>
          <w:b/>
        </w:rPr>
        <w:t xml:space="preserve">Date Issued:</w:t>
      </w:r>
      <w:r>
        <w:t xml:space="preserve"> </w:t>
      </w:r>
      <w:r>
        <w:t xml:space="preserve">14 June 2025</w:t>
      </w:r>
    </w:p>
    <w:p>
      <w:pPr>
        <w:pStyle w:val="BodyText"/>
      </w:pPr>
      <w:r>
        <w:rPr>
          <w:bCs/>
          <w:b/>
        </w:rPr>
        <w:t xml:space="preserve">Valid Until:</w:t>
      </w:r>
      <w:r>
        <w:t xml:space="preserve"> </w:t>
      </w:r>
      <w:r>
        <w:t xml:space="preserve">14 July 2025</w:t>
      </w:r>
    </w:p>
    <w:p>
      <w:pPr>
        <w:pStyle w:val="BodyText"/>
      </w:pPr>
      <w:r>
        <w:rPr>
          <w:bCs/>
          <w:b/>
        </w:rPr>
        <w:t xml:space="preserve">Prepared By:</w:t>
      </w:r>
      <w:r>
        <w:t xml:space="preserve"> </w:t>
      </w:r>
      <w:r>
        <w:t xml:space="preserve">Marc Van den Broeck, Master Carpenter</w:t>
      </w:r>
    </w:p>
    <w:bookmarkEnd w:id="21"/>
    <w:bookmarkStart w:id="22" w:name="client-details"/>
    <w:p>
      <w:pPr>
        <w:pStyle w:val="Heading3"/>
      </w:pPr>
      <w:r>
        <w:t xml:space="preserve">Client Details</w:t>
      </w:r>
    </w:p>
    <w:p>
      <w:pPr>
        <w:pStyle w:val="FirstParagraph"/>
      </w:pPr>
      <w:r>
        <w:rPr>
          <w:bCs/>
          <w:b/>
        </w:rPr>
        <w:t xml:space="preserve">Client Name:</w:t>
      </w:r>
      <w:r>
        <w:t xml:space="preserve"> </w:t>
      </w:r>
      <w:r>
        <w:t xml:space="preserve">[Client Full Name]</w:t>
      </w:r>
    </w:p>
    <w:p>
      <w:pPr>
        <w:pStyle w:val="BodyText"/>
      </w:pPr>
      <w:r>
        <w:rPr>
          <w:bCs/>
          <w:b/>
        </w:rPr>
        <w:t xml:space="preserve">Address:</w:t>
      </w:r>
      <w:r>
        <w:t xml:space="preserve"> </w:t>
      </w:r>
      <w:r>
        <w:t xml:space="preserve">[Street, Number], 1050 Brussels, Belgium</w:t>
      </w:r>
    </w:p>
    <w:p>
      <w:pPr>
        <w:pStyle w:val="BodyText"/>
      </w:pPr>
      <w:r>
        <w:rPr>
          <w:bCs/>
          <w:b/>
        </w:rPr>
        <w:t xml:space="preserve">Phone:</w:t>
      </w:r>
      <w:r>
        <w:t xml:space="preserve"> </w:t>
      </w:r>
      <w:r>
        <w:t xml:space="preserve">+32 47x xx xx xx</w:t>
      </w:r>
    </w:p>
    <w:p>
      <w:pPr>
        <w:pStyle w:val="BodyText"/>
      </w:pPr>
      <w:r>
        <w:rPr>
          <w:bCs/>
          <w:b/>
        </w:rPr>
        <w:t xml:space="preserve">Email:</w:t>
      </w:r>
      <w:r>
        <w:t xml:space="preserve"> </w:t>
      </w:r>
      <w:r>
        <w:t xml:space="preserve">[client.email@example.be]</w:t>
      </w:r>
    </w:p>
    <w:bookmarkEnd w:id="22"/>
    <w:bookmarkStart w:id="23" w:name="project-overview"/>
    <w:p>
      <w:pPr>
        <w:pStyle w:val="Heading2"/>
      </w:pPr>
      <w:r>
        <w:t xml:space="preserve">1. Project Overview</w:t>
      </w:r>
    </w:p>
    <w:p>
      <w:pPr>
        <w:pStyle w:val="FirstParagraph"/>
      </w:pPr>
      <w:r>
        <w:t xml:space="preserve">This</w:t>
      </w:r>
      <w:r>
        <w:t xml:space="preserve"> </w:t>
      </w:r>
      <w:r>
        <w:t xml:space="preserve">Quotation Estimate</w:t>
      </w:r>
      <w:r>
        <w:t xml:space="preserve"> </w:t>
      </w:r>
      <w:r>
        <w:t xml:space="preserve">is issued by Brussels Artisan Carpentry &amp; Woodwork Ltd. in response to the client's request for comprehensive</w:t>
      </w:r>
      <w:r>
        <w:t xml:space="preserve"> </w:t>
      </w:r>
      <w:r>
        <w:t xml:space="preserve">Carpenter</w:t>
      </w:r>
      <w:r>
        <w:t xml:space="preserve"> </w:t>
      </w:r>
      <w:r>
        <w:t xml:space="preserve">services to be carried out at the residential property located in the municipality of</w:t>
      </w:r>
      <w:r>
        <w:t xml:space="preserve"> </w:t>
      </w:r>
      <w:r>
        <w:t xml:space="preserve">Belgium Brussels</w:t>
      </w:r>
      <w:r>
        <w:t xml:space="preserve">. The project encompasses the design, fabrication, and installation of custom wooden joinery, interior paneling, and structural carpentry repairs throughout the client's apartment situated in the Ixelles district of Brussels. All work will be performed in full compliance with the Belgian Building Code (Code du Bâtiment) and the specific municipal regulations governing construction and renovation works in the Brussels-Capital Region.</w:t>
      </w:r>
    </w:p>
    <w:bookmarkEnd w:id="23"/>
    <w:bookmarkStart w:id="24" w:name="scope-of-work-carpenter-services"/>
    <w:p>
      <w:pPr>
        <w:pStyle w:val="Heading2"/>
      </w:pPr>
      <w:r>
        <w:t xml:space="preserve">2. Scope of Work – Carpenter Services</w:t>
      </w:r>
    </w:p>
    <w:p>
      <w:pPr>
        <w:pStyle w:val="FirstParagraph"/>
      </w:pPr>
      <w:r>
        <w:t xml:space="preserve">The following</w:t>
      </w:r>
      <w:r>
        <w:t xml:space="preserve"> </w:t>
      </w:r>
      <w:r>
        <w:t xml:space="preserve">Carpenter</w:t>
      </w:r>
      <w:r>
        <w:t xml:space="preserve"> </w:t>
      </w:r>
      <w:r>
        <w:t xml:space="preserve">tasks are included in this</w:t>
      </w:r>
      <w:r>
        <w:t xml:space="preserve"> </w:t>
      </w:r>
      <w:r>
        <w:t xml:space="preserve">Quotation Estimate</w:t>
      </w:r>
      <w:r>
        <w:t xml:space="preserve">:</w:t>
      </w:r>
    </w:p>
    <w:p>
      <w:pPr>
        <w:numPr>
          <w:ilvl w:val="0"/>
          <w:numId w:val="1001"/>
        </w:numPr>
        <w:pStyle w:val="Compact"/>
      </w:pPr>
      <w:r>
        <w:rPr>
          <w:bCs/>
          <w:b/>
        </w:rPr>
        <w:t xml:space="preserve">Structural Repairs:</w:t>
      </w:r>
      <w:r>
        <w:t xml:space="preserve"> </w:t>
      </w:r>
      <w:r>
        <w:t xml:space="preserve">Inspection and repair of load-bearing wooden beams in the attic space, including replacement of two deteriorated joists (approximately 4.2 metres in total length) with certified FSC-grade oak timber sourced from a supplier within the Brussels-Capital Region.</w:t>
      </w:r>
    </w:p>
    <w:p>
      <w:pPr>
        <w:numPr>
          <w:ilvl w:val="0"/>
          <w:numId w:val="1001"/>
        </w:numPr>
        <w:pStyle w:val="Compact"/>
      </w:pPr>
      <w:r>
        <w:rPr>
          <w:bCs/>
          <w:b/>
        </w:rPr>
        <w:t xml:space="preserve">Custom Built-in Wardrobe:</w:t>
      </w:r>
      <w:r>
        <w:t xml:space="preserve"> </w:t>
      </w:r>
      <w:r>
        <w:t xml:space="preserve">Design, fabrication, and installation of a floor-to-ceiling built-in wardrobe (240 cm wide × 60 cm deep × 270 cm high) in solid walnut with soft-close hardware, to be installed in the master bedroom.</w:t>
      </w:r>
    </w:p>
    <w:p>
      <w:pPr>
        <w:numPr>
          <w:ilvl w:val="0"/>
          <w:numId w:val="1001"/>
        </w:numPr>
        <w:pStyle w:val="Compact"/>
      </w:pPr>
      <w:r>
        <w:rPr>
          <w:bCs/>
          <w:b/>
        </w:rPr>
        <w:t xml:space="preserve">Interior Wall Paneling:</w:t>
      </w:r>
      <w:r>
        <w:t xml:space="preserve"> </w:t>
      </w:r>
      <w:r>
        <w:t xml:space="preserve">Supply and installation of 18 square metres of tongue-and-groove oak paneling in the living room, including all necessary fixings, underlayment, and finishing with a natural matte oil varnish (three coats).</w:t>
      </w:r>
    </w:p>
    <w:p>
      <w:pPr>
        <w:numPr>
          <w:ilvl w:val="0"/>
          <w:numId w:val="1001"/>
        </w:numPr>
        <w:pStyle w:val="Compact"/>
      </w:pPr>
      <w:r>
        <w:rPr>
          <w:bCs/>
          <w:b/>
        </w:rPr>
        <w:t xml:space="preserve">Staircase Restoration:</w:t>
      </w:r>
      <w:r>
        <w:t xml:space="preserve"> </w:t>
      </w:r>
      <w:r>
        <w:t xml:space="preserve">Full restoration of the existing wooden staircase, including sanding, repair of three broken treads, re-staining, and application of a protective hard-wax oil finish.</w:t>
      </w:r>
    </w:p>
    <w:p>
      <w:pPr>
        <w:numPr>
          <w:ilvl w:val="0"/>
          <w:numId w:val="1001"/>
        </w:numPr>
        <w:pStyle w:val="Compact"/>
      </w:pPr>
      <w:r>
        <w:rPr>
          <w:bCs/>
          <w:b/>
        </w:rPr>
        <w:t xml:space="preserve">Window Sill Replacement:</w:t>
      </w:r>
      <w:r>
        <w:t xml:space="preserve"> </w:t>
      </w:r>
      <w:r>
        <w:t xml:space="preserve">Removal of four existing window sills and installation of new solid ash window sills (each approximately 120 cm × 20 cm) with integrated drip edges, sealed to prevent moisture ingress.</w:t>
      </w:r>
    </w:p>
    <w:p>
      <w:pPr>
        <w:numPr>
          <w:ilvl w:val="0"/>
          <w:numId w:val="1001"/>
        </w:numPr>
        <w:pStyle w:val="Compact"/>
      </w:pPr>
      <w:r>
        <w:rPr>
          <w:bCs/>
          <w:b/>
        </w:rPr>
        <w:t xml:space="preserve">Site Cleanup:</w:t>
      </w:r>
      <w:r>
        <w:t xml:space="preserve"> </w:t>
      </w:r>
      <w:r>
        <w:t xml:space="preserve">Complete removal of all wood shavings, offcuts, and packaging materials from the worksite upon completion of each phase, in accordance with Brussels waste disposal regulations.</w:t>
      </w:r>
    </w:p>
    <w:bookmarkEnd w:id="24"/>
    <w:bookmarkStart w:id="25" w:name="itemized-cost-breakdown"/>
    <w:p>
      <w:pPr>
        <w:pStyle w:val="Heading2"/>
      </w:pPr>
      <w:r>
        <w:t xml:space="preserve">3. Itemized Cost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 of Carpenter Work</w:t>
            </w:r>
          </w:p>
        </w:tc>
        <w:tc>
          <w:tcPr/>
          <w:p>
            <w:pPr>
              <w:pStyle w:val="Compact"/>
              <w:jc w:val="left"/>
            </w:pPr>
            <w:r>
              <w:t xml:space="preserve">Unit</w:t>
            </w:r>
          </w:p>
        </w:tc>
        <w:tc>
          <w:tcPr/>
          <w:p>
            <w:pPr>
              <w:pStyle w:val="Compact"/>
              <w:jc w:val="left"/>
            </w:pPr>
            <w:r>
              <w:t xml:space="preserve">Qty</w:t>
            </w:r>
          </w:p>
        </w:tc>
        <w:tc>
          <w:tcPr/>
          <w:p>
            <w:pPr>
              <w:pStyle w:val="Compact"/>
              <w:jc w:val="left"/>
            </w:pPr>
            <w:r>
              <w:t xml:space="preserve">Unit Price (EUR)</w:t>
            </w:r>
          </w:p>
        </w:tc>
        <w:tc>
          <w:tcPr/>
          <w:p>
            <w:pPr>
              <w:pStyle w:val="Compact"/>
              <w:jc w:val="left"/>
            </w:pPr>
            <w:r>
              <w:t xml:space="preserve">Amount (EUR)</w:t>
            </w:r>
          </w:p>
        </w:tc>
      </w:tr>
      <w:tr>
        <w:tc>
          <w:tcPr/>
          <w:p>
            <w:pPr>
              <w:pStyle w:val="Compact"/>
              <w:jc w:val="left"/>
            </w:pPr>
            <w:r>
              <w:t xml:space="preserve">1</w:t>
            </w:r>
          </w:p>
        </w:tc>
        <w:tc>
          <w:tcPr/>
          <w:p>
            <w:pPr>
              <w:pStyle w:val="Compact"/>
              <w:jc w:val="left"/>
            </w:pPr>
            <w:r>
              <w:t xml:space="preserve">Structural beam inspection &amp; joist replacement (oak, FSC-certified)</w:t>
            </w:r>
          </w:p>
        </w:tc>
        <w:tc>
          <w:tcPr/>
          <w:p>
            <w:pPr>
              <w:pStyle w:val="Compact"/>
              <w:jc w:val="left"/>
            </w:pPr>
            <w:r>
              <w:t xml:space="preserve">Lot</w:t>
            </w:r>
          </w:p>
        </w:tc>
        <w:tc>
          <w:tcPr/>
          <w:p>
            <w:pPr>
              <w:pStyle w:val="Compact"/>
              <w:jc w:val="left"/>
            </w:pPr>
            <w:r>
              <w:t xml:space="preserve">1</w:t>
            </w:r>
          </w:p>
        </w:tc>
        <w:tc>
          <w:tcPr/>
          <w:p>
            <w:pPr>
              <w:pStyle w:val="Compact"/>
              <w:jc w:val="left"/>
            </w:pPr>
            <w:r>
              <w:t xml:space="preserve">2,850.00</w:t>
            </w:r>
          </w:p>
        </w:tc>
        <w:tc>
          <w:tcPr/>
          <w:p>
            <w:pPr>
              <w:pStyle w:val="Compact"/>
              <w:jc w:val="left"/>
            </w:pPr>
            <w:r>
              <w:t xml:space="preserve">2,850.00</w:t>
            </w:r>
          </w:p>
        </w:tc>
      </w:tr>
      <w:tr>
        <w:tc>
          <w:tcPr/>
          <w:p>
            <w:pPr>
              <w:pStyle w:val="Compact"/>
              <w:jc w:val="left"/>
            </w:pPr>
            <w:r>
              <w:t xml:space="preserve">2</w:t>
            </w:r>
          </w:p>
        </w:tc>
        <w:tc>
          <w:tcPr/>
          <w:p>
            <w:pPr>
              <w:pStyle w:val="Compact"/>
              <w:jc w:val="left"/>
            </w:pPr>
            <w:r>
              <w:t xml:space="preserve">Custom built-in wardrobe – design, fabrication &amp; installation (walnut)</w:t>
            </w:r>
          </w:p>
        </w:tc>
        <w:tc>
          <w:tcPr/>
          <w:p>
            <w:pPr>
              <w:pStyle w:val="Compact"/>
              <w:jc w:val="left"/>
            </w:pPr>
            <w:r>
              <w:t xml:space="preserve">Unit</w:t>
            </w:r>
          </w:p>
        </w:tc>
        <w:tc>
          <w:tcPr/>
          <w:p>
            <w:pPr>
              <w:pStyle w:val="Compact"/>
              <w:jc w:val="left"/>
            </w:pPr>
            <w:r>
              <w:t xml:space="preserve">1</w:t>
            </w:r>
          </w:p>
        </w:tc>
        <w:tc>
          <w:tcPr/>
          <w:p>
            <w:pPr>
              <w:pStyle w:val="Compact"/>
              <w:jc w:val="left"/>
            </w:pPr>
            <w:r>
              <w:t xml:space="preserve">4,600.00</w:t>
            </w:r>
          </w:p>
        </w:tc>
        <w:tc>
          <w:tcPr/>
          <w:p>
            <w:pPr>
              <w:pStyle w:val="Compact"/>
              <w:jc w:val="left"/>
            </w:pPr>
            <w:r>
              <w:t xml:space="preserve">4,600.00</w:t>
            </w:r>
          </w:p>
        </w:tc>
      </w:tr>
      <w:tr>
        <w:tc>
          <w:tcPr/>
          <w:p>
            <w:pPr>
              <w:pStyle w:val="Compact"/>
              <w:jc w:val="left"/>
            </w:pPr>
            <w:r>
              <w:t xml:space="preserve">3</w:t>
            </w:r>
          </w:p>
        </w:tc>
        <w:tc>
          <w:tcPr/>
          <w:p>
            <w:pPr>
              <w:pStyle w:val="Compact"/>
              <w:jc w:val="left"/>
            </w:pPr>
            <w:r>
              <w:t xml:space="preserve">Interior oak wall paneling – supply &amp; installation (incl. 3-coat oil finish)</w:t>
            </w:r>
          </w:p>
        </w:tc>
        <w:tc>
          <w:tcPr/>
          <w:p>
            <w:pPr>
              <w:pStyle w:val="Compact"/>
              <w:jc w:val="left"/>
            </w:pPr>
            <w:r>
              <w:t xml:space="preserve">m²</w:t>
            </w:r>
          </w:p>
        </w:tc>
        <w:tc>
          <w:tcPr/>
          <w:p>
            <w:pPr>
              <w:pStyle w:val="Compact"/>
              <w:jc w:val="left"/>
            </w:pPr>
            <w:r>
              <w:t xml:space="preserve">18</w:t>
            </w:r>
          </w:p>
        </w:tc>
        <w:tc>
          <w:tcPr/>
          <w:p>
            <w:pPr>
              <w:pStyle w:val="Compact"/>
              <w:jc w:val="left"/>
            </w:pPr>
            <w:r>
              <w:t xml:space="preserve">145.00</w:t>
            </w:r>
          </w:p>
        </w:tc>
        <w:tc>
          <w:tcPr/>
          <w:p>
            <w:pPr>
              <w:pStyle w:val="Compact"/>
              <w:jc w:val="left"/>
            </w:pPr>
            <w:r>
              <w:t xml:space="preserve">2,610.00</w:t>
            </w:r>
          </w:p>
        </w:tc>
      </w:tr>
      <w:tr>
        <w:tc>
          <w:tcPr/>
          <w:p>
            <w:pPr>
              <w:pStyle w:val="Compact"/>
              <w:jc w:val="left"/>
            </w:pPr>
            <w:r>
              <w:t xml:space="preserve">4</w:t>
            </w:r>
          </w:p>
        </w:tc>
        <w:tc>
          <w:tcPr/>
          <w:p>
            <w:pPr>
              <w:pStyle w:val="Compact"/>
              <w:jc w:val="left"/>
            </w:pPr>
            <w:r>
              <w:t xml:space="preserve">Staircase restoration – sanding, tread repair, staining &amp; hard-wax oil</w:t>
            </w:r>
          </w:p>
        </w:tc>
        <w:tc>
          <w:tcPr/>
          <w:p>
            <w:pPr>
              <w:pStyle w:val="Compact"/>
              <w:jc w:val="left"/>
            </w:pPr>
            <w:r>
              <w:t xml:space="preserve">Lot</w:t>
            </w:r>
          </w:p>
        </w:tc>
        <w:tc>
          <w:tcPr/>
          <w:p>
            <w:pPr>
              <w:pStyle w:val="Compact"/>
              <w:jc w:val="left"/>
            </w:pPr>
            <w:r>
              <w:t xml:space="preserve">1</w:t>
            </w:r>
          </w:p>
        </w:tc>
        <w:tc>
          <w:tcPr/>
          <w:p>
            <w:pPr>
              <w:pStyle w:val="Compact"/>
              <w:jc w:val="left"/>
            </w:pPr>
            <w:r>
              <w:t xml:space="preserve">1,950.00</w:t>
            </w:r>
          </w:p>
        </w:tc>
        <w:tc>
          <w:tcPr/>
          <w:p>
            <w:pPr>
              <w:pStyle w:val="Compact"/>
              <w:jc w:val="left"/>
            </w:pPr>
            <w:r>
              <w:t xml:space="preserve">1,950.00</w:t>
            </w:r>
          </w:p>
        </w:tc>
      </w:tr>
      <w:tr>
        <w:tc>
          <w:tcPr/>
          <w:p>
            <w:pPr>
              <w:pStyle w:val="Compact"/>
              <w:jc w:val="left"/>
            </w:pPr>
            <w:r>
              <w:t xml:space="preserve">5</w:t>
            </w:r>
          </w:p>
        </w:tc>
        <w:tc>
          <w:tcPr/>
          <w:p>
            <w:pPr>
              <w:pStyle w:val="Compact"/>
              <w:jc w:val="left"/>
            </w:pPr>
            <w:r>
              <w:t xml:space="preserve">Window sill replacement – solid ash, incl. removal of old sills</w:t>
            </w:r>
          </w:p>
        </w:tc>
        <w:tc>
          <w:tcPr/>
          <w:p>
            <w:pPr>
              <w:pStyle w:val="Compact"/>
              <w:jc w:val="left"/>
            </w:pPr>
            <w:r>
              <w:t xml:space="preserve">Unit</w:t>
            </w:r>
          </w:p>
        </w:tc>
        <w:tc>
          <w:tcPr/>
          <w:p>
            <w:pPr>
              <w:pStyle w:val="Compact"/>
              <w:jc w:val="left"/>
            </w:pPr>
            <w:r>
              <w:t xml:space="preserve">4</w:t>
            </w:r>
          </w:p>
        </w:tc>
        <w:tc>
          <w:tcPr/>
          <w:p>
            <w:pPr>
              <w:pStyle w:val="Compact"/>
              <w:jc w:val="left"/>
            </w:pPr>
            <w:r>
              <w:t xml:space="preserve">320.00</w:t>
            </w:r>
          </w:p>
        </w:tc>
        <w:tc>
          <w:tcPr/>
          <w:p>
            <w:pPr>
              <w:pStyle w:val="Compact"/>
              <w:jc w:val="left"/>
            </w:pPr>
            <w:r>
              <w:t xml:space="preserve">1,280.00</w:t>
            </w:r>
          </w:p>
        </w:tc>
      </w:tr>
      <w:tr>
        <w:tc>
          <w:tcPr/>
          <w:p>
            <w:pPr>
              <w:pStyle w:val="Compact"/>
              <w:jc w:val="left"/>
            </w:pPr>
            <w:r>
              <w:t xml:space="preserve">6</w:t>
            </w:r>
          </w:p>
        </w:tc>
        <w:tc>
          <w:tcPr/>
          <w:p>
            <w:pPr>
              <w:pStyle w:val="Compact"/>
              <w:jc w:val="left"/>
            </w:pPr>
            <w:r>
              <w:t xml:space="preserve">Site cleanup &amp; waste disposal (Brussels municipal compliance)</w:t>
            </w:r>
          </w:p>
        </w:tc>
        <w:tc>
          <w:tcPr/>
          <w:p>
            <w:pPr>
              <w:pStyle w:val="Compact"/>
              <w:jc w:val="left"/>
            </w:pPr>
            <w:r>
              <w:t xml:space="preserve">Lot</w:t>
            </w:r>
          </w:p>
        </w:tc>
        <w:tc>
          <w:tcPr/>
          <w:p>
            <w:pPr>
              <w:pStyle w:val="Compact"/>
              <w:jc w:val="left"/>
            </w:pPr>
            <w:r>
              <w:t xml:space="preserve">1</w:t>
            </w:r>
          </w:p>
        </w:tc>
        <w:tc>
          <w:tcPr/>
          <w:p>
            <w:pPr>
              <w:pStyle w:val="Compact"/>
              <w:jc w:val="left"/>
            </w:pPr>
            <w:r>
              <w:t xml:space="preserve">350.00</w:t>
            </w:r>
          </w:p>
        </w:tc>
        <w:tc>
          <w:tcPr/>
          <w:p>
            <w:pPr>
              <w:pStyle w:val="Compact"/>
              <w:jc w:val="left"/>
            </w:pPr>
            <w:r>
              <w:t xml:space="preserve">350.00</w:t>
            </w:r>
          </w:p>
        </w:tc>
      </w:tr>
      <w:tr>
        <w:tc>
          <w:tcPr/>
          <w:p>
            <w:pPr>
              <w:pStyle w:val="Compact"/>
              <w:jc w:val="left"/>
            </w:pPr>
            <w:r>
              <w:t xml:space="preserve">7</w:t>
            </w:r>
          </w:p>
        </w:tc>
        <w:tc>
          <w:tcPr/>
          <w:p>
            <w:pPr>
              <w:pStyle w:val="Compact"/>
              <w:jc w:val="left"/>
            </w:pPr>
            <w:r>
              <w:t xml:space="preserve">Travel &amp; mobilization within Brussels-Capital Region</w:t>
            </w:r>
          </w:p>
        </w:tc>
        <w:tc>
          <w:tcPr/>
          <w:p>
            <w:pPr>
              <w:pStyle w:val="Compact"/>
              <w:jc w:val="left"/>
            </w:pPr>
            <w:r>
              <w:t xml:space="preserve">Lot</w:t>
            </w:r>
          </w:p>
        </w:tc>
        <w:tc>
          <w:tcPr/>
          <w:p>
            <w:pPr>
              <w:pStyle w:val="Compact"/>
              <w:jc w:val="left"/>
            </w:pPr>
            <w:r>
              <w:t xml:space="preserve">1</w:t>
            </w:r>
          </w:p>
        </w:tc>
        <w:tc>
          <w:tcPr/>
          <w:p>
            <w:pPr>
              <w:pStyle w:val="Compact"/>
              <w:jc w:val="left"/>
            </w:pPr>
            <w:r>
              <w:t xml:space="preserve">120.00</w:t>
            </w:r>
          </w:p>
        </w:tc>
        <w:tc>
          <w:tcPr/>
          <w:p>
            <w:pPr>
              <w:pStyle w:val="Compact"/>
              <w:jc w:val="left"/>
            </w:pPr>
            <w:r>
              <w:t xml:space="preserve">120.00</w:t>
            </w:r>
          </w:p>
        </w:tc>
      </w:tr>
      <w:tr>
        <w:tc>
          <w:tcPr>
            <w:gridSpan w:val="5"/>
          </w:tcPr>
          <w:p>
            <w:pPr>
              <w:pStyle w:val="Compact"/>
              <w:jc w:val="left"/>
            </w:pPr>
            <w:r>
              <w:t xml:space="preserve">Subtotal (excl. VAT)</w:t>
            </w:r>
          </w:p>
        </w:tc>
        <w:tc>
          <w:tcPr/>
          <w:p>
            <w:pPr>
              <w:pStyle w:val="Compact"/>
              <w:jc w:val="left"/>
            </w:pPr>
            <w:r>
              <w:t xml:space="preserve">13,760.00</w:t>
            </w:r>
          </w:p>
        </w:tc>
      </w:tr>
      <w:tr>
        <w:tc>
          <w:tcPr>
            <w:gridSpan w:val="5"/>
          </w:tcPr>
          <w:p>
            <w:pPr>
              <w:pStyle w:val="Compact"/>
              <w:jc w:val="left"/>
            </w:pPr>
            <w:r>
              <w:t xml:space="preserve">VAT @ 21% (Belgian standard rate for renovation works)</w:t>
            </w:r>
          </w:p>
        </w:tc>
        <w:tc>
          <w:tcPr/>
          <w:p>
            <w:pPr>
              <w:pStyle w:val="Compact"/>
              <w:jc w:val="left"/>
            </w:pPr>
            <w:r>
              <w:t xml:space="preserve">2,889.60</w:t>
            </w:r>
          </w:p>
        </w:tc>
      </w:tr>
      <w:tr>
        <w:tc>
          <w:tcPr>
            <w:gridSpan w:val="5"/>
          </w:tcPr>
          <w:p>
            <w:pPr>
              <w:pStyle w:val="Compact"/>
              <w:jc w:val="left"/>
            </w:pPr>
            <w:r>
              <w:rPr>
                <w:bCs/>
                <w:b/>
              </w:rPr>
              <w:t xml:space="preserve">TOTAL AMOUNT DUE (incl. VAT)</w:t>
            </w:r>
          </w:p>
        </w:tc>
        <w:tc>
          <w:tcPr/>
          <w:p>
            <w:pPr>
              <w:pStyle w:val="Compact"/>
              <w:jc w:val="left"/>
            </w:pPr>
            <w:r>
              <w:rPr>
                <w:bCs/>
                <w:b/>
              </w:rPr>
              <w:t xml:space="preserve">16,649.60</w:t>
            </w:r>
          </w:p>
        </w:tc>
      </w:tr>
    </w:tbl>
    <w:bookmarkEnd w:id="25"/>
    <w:bookmarkStart w:id="26" w:name="project-timeline"/>
    <w:p>
      <w:pPr>
        <w:pStyle w:val="Heading2"/>
      </w:pPr>
      <w:r>
        <w:t xml:space="preserve">4. Project Timeline</w:t>
      </w:r>
    </w:p>
    <w:p>
      <w:pPr>
        <w:pStyle w:val="FirstParagraph"/>
      </w:pPr>
      <w:r>
        <w:t xml:space="preserve">The</w:t>
      </w:r>
      <w:r>
        <w:t xml:space="preserve"> </w:t>
      </w:r>
      <w:r>
        <w:t xml:space="preserve">Carpenter</w:t>
      </w:r>
      <w:r>
        <w:t xml:space="preserve"> </w:t>
      </w:r>
      <w:r>
        <w:t xml:space="preserve">works described in this</w:t>
      </w:r>
      <w:r>
        <w:t xml:space="preserve"> </w:t>
      </w:r>
      <w:r>
        <w:t xml:space="preserve">Quotation Estimate</w:t>
      </w:r>
      <w:r>
        <w:t xml:space="preserve"> </w:t>
      </w:r>
      <w:r>
        <w:t xml:space="preserve">are estimated to require a total of</w:t>
      </w:r>
      <w:r>
        <w:t xml:space="preserve"> </w:t>
      </w:r>
      <w:r>
        <w:rPr>
          <w:bCs/>
          <w:b/>
        </w:rPr>
        <w:t xml:space="preserve">12 working days</w:t>
      </w:r>
      <w:r>
        <w:t xml:space="preserve"> </w:t>
      </w:r>
      <w:r>
        <w:t xml:space="preserve">on-site, scheduled over a period of three weeks. The proposed start date is</w:t>
      </w:r>
      <w:r>
        <w:t xml:space="preserve"> </w:t>
      </w:r>
      <w:r>
        <w:rPr>
          <w:bCs/>
          <w:b/>
        </w:rPr>
        <w:t xml:space="preserve">1 July 2025</w:t>
      </w:r>
      <w:r>
        <w:t xml:space="preserve">, with a projected completion date of</w:t>
      </w:r>
      <w:r>
        <w:t xml:space="preserve"> </w:t>
      </w:r>
      <w:r>
        <w:rPr>
          <w:bCs/>
          <w:b/>
        </w:rPr>
        <w:t xml:space="preserve">22 July 2025</w:t>
      </w:r>
      <w:r>
        <w:t xml:space="preserve">, subject to weather conditions and material availability. The works will be conducted Monday through Friday, between the hours of 08:00 and 18:00, in accordance with the noise regulations applicable in the Brussels-Capital Region.</w:t>
      </w:r>
    </w:p>
    <w:bookmarkEnd w:id="26"/>
    <w:bookmarkStart w:id="27" w:name="payment-terms"/>
    <w:p>
      <w:pPr>
        <w:pStyle w:val="Heading2"/>
      </w:pPr>
      <w:r>
        <w:t xml:space="preserve">5. Payment Terms</w:t>
      </w:r>
    </w:p>
    <w:p>
      <w:pPr>
        <w:numPr>
          <w:ilvl w:val="0"/>
          <w:numId w:val="1002"/>
        </w:numPr>
        <w:pStyle w:val="Compact"/>
      </w:pPr>
      <w:r>
        <w:rPr>
          <w:bCs/>
          <w:b/>
        </w:rPr>
        <w:t xml:space="preserve">30% deposit</w:t>
      </w:r>
      <w:r>
        <w:t xml:space="preserve"> </w:t>
      </w:r>
      <w:r>
        <w:t xml:space="preserve">(EUR 4,994.88) due upon acceptance of this Quotation Estimate and prior to commencement of works.</w:t>
      </w:r>
    </w:p>
    <w:p>
      <w:pPr>
        <w:numPr>
          <w:ilvl w:val="0"/>
          <w:numId w:val="1002"/>
        </w:numPr>
        <w:pStyle w:val="Compact"/>
      </w:pPr>
      <w:r>
        <w:rPr>
          <w:bCs/>
          <w:b/>
        </w:rPr>
        <w:t xml:space="preserve">40% progress payment</w:t>
      </w:r>
      <w:r>
        <w:t xml:space="preserve"> </w:t>
      </w:r>
      <w:r>
        <w:t xml:space="preserve">(EUR 6,659.84) due upon completion of the structural repairs and wardrobe installation (end of Week 2).</w:t>
      </w:r>
    </w:p>
    <w:p>
      <w:pPr>
        <w:numPr>
          <w:ilvl w:val="0"/>
          <w:numId w:val="1002"/>
        </w:numPr>
        <w:pStyle w:val="Compact"/>
      </w:pPr>
      <w:r>
        <w:rPr>
          <w:bCs/>
          <w:b/>
        </w:rPr>
        <w:t xml:space="preserve">30% final payment</w:t>
      </w:r>
      <w:r>
        <w:t xml:space="preserve"> </w:t>
      </w:r>
      <w:r>
        <w:t xml:space="preserve">(EUR 4,994.88) due upon final inspection, sign-off, and completion of all finishing works.</w:t>
      </w:r>
    </w:p>
    <w:p>
      <w:pPr>
        <w:numPr>
          <w:ilvl w:val="0"/>
          <w:numId w:val="1002"/>
        </w:numPr>
        <w:pStyle w:val="Compact"/>
      </w:pPr>
      <w:r>
        <w:t xml:space="preserve">All payments to be made by bank transfer to: Brussels Artisan Carpentry &amp; Woodwork Ltd., IBAN: BE71 0000 0000 0000, BIC: BBRUBEBB.</w:t>
      </w:r>
    </w:p>
    <w:bookmarkEnd w:id="27"/>
    <w:bookmarkStart w:id="28" w:name="terms-conditions"/>
    <w:p>
      <w:pPr>
        <w:pStyle w:val="Heading2"/>
      </w:pPr>
      <w:r>
        <w:t xml:space="preserve">6. Terms &amp; Conditions</w:t>
      </w:r>
    </w:p>
    <w:p>
      <w:pPr>
        <w:numPr>
          <w:ilvl w:val="0"/>
          <w:numId w:val="1003"/>
        </w:numPr>
        <w:pStyle w:val="Compact"/>
      </w:pPr>
      <w:r>
        <w:t xml:space="preserve">This Quotation Estimate is valid for a period of</w:t>
      </w:r>
      <w:r>
        <w:t xml:space="preserve"> </w:t>
      </w:r>
      <w:r>
        <w:rPr>
          <w:bCs/>
          <w:b/>
        </w:rPr>
        <w:t xml:space="preserve">30 calendar days</w:t>
      </w:r>
      <w:r>
        <w:t xml:space="preserve"> </w:t>
      </w:r>
      <w:r>
        <w:t xml:space="preserve">from the date of issue. After this period, prices may be revised to reflect changes in material costs or labour rates within Belgium Brussels.</w:t>
      </w:r>
    </w:p>
    <w:p>
      <w:pPr>
        <w:numPr>
          <w:ilvl w:val="0"/>
          <w:numId w:val="1003"/>
        </w:numPr>
        <w:pStyle w:val="Compact"/>
      </w:pPr>
      <w:r>
        <w:t xml:space="preserve">All materials specified in this estimate are of Belgian or EU origin where possible, and carry the appropriate CE and FSC certifications.</w:t>
      </w:r>
    </w:p>
    <w:p>
      <w:pPr>
        <w:numPr>
          <w:ilvl w:val="0"/>
          <w:numId w:val="1003"/>
        </w:numPr>
        <w:pStyle w:val="Compact"/>
      </w:pPr>
      <w:r>
        <w:t xml:space="preserve">The Carpenter services are covered by a</w:t>
      </w:r>
      <w:r>
        <w:t xml:space="preserve"> </w:t>
      </w:r>
      <w:r>
        <w:rPr>
          <w:bCs/>
          <w:b/>
        </w:rPr>
        <w:t xml:space="preserve">2-year statutory warranty</w:t>
      </w:r>
      <w:r>
        <w:t xml:space="preserve"> </w:t>
      </w:r>
      <w:r>
        <w:t xml:space="preserve">(garantie légale de conformité) in accordance with Belgian consumer protection law (Code de droit économique, Book IX).</w:t>
      </w:r>
    </w:p>
    <w:p>
      <w:pPr>
        <w:numPr>
          <w:ilvl w:val="0"/>
          <w:numId w:val="1003"/>
        </w:numPr>
        <w:pStyle w:val="Compact"/>
      </w:pPr>
      <w:r>
        <w:t xml:space="preserve">The client is responsible for obtaining any required building permits from the Brussels-Capital Region's urban planning authority (Service de l'Urbanisme) prior to the start of structural works.</w:t>
      </w:r>
    </w:p>
    <w:p>
      <w:pPr>
        <w:numPr>
          <w:ilvl w:val="0"/>
          <w:numId w:val="1003"/>
        </w:numPr>
        <w:pStyle w:val="Compact"/>
      </w:pPr>
      <w:r>
        <w:t xml:space="preserve">Any additional work not explicitly listed in this Quotation Estimate will be subject to a separate written amendment and additional cost approval by the client.</w:t>
      </w:r>
    </w:p>
    <w:p>
      <w:pPr>
        <w:numPr>
          <w:ilvl w:val="0"/>
          <w:numId w:val="1003"/>
        </w:numPr>
        <w:pStyle w:val="Compact"/>
      </w:pPr>
      <w:r>
        <w:t xml:space="preserve">Liability is limited to the total value of this Quotation Estimate. The client must maintain adequate home insurance coverage for the duration of the works.</w:t>
      </w:r>
    </w:p>
    <w:p>
      <w:pPr>
        <w:numPr>
          <w:ilvl w:val="0"/>
          <w:numId w:val="1003"/>
        </w:numPr>
        <w:pStyle w:val="Compact"/>
      </w:pPr>
      <w:r>
        <w:t xml:space="preserve">This Quotation Estimate is governed by the laws of the Kingdom of Belgium. Any disputes shall be submitted to the competent courts of Brussels.</w:t>
      </w:r>
    </w:p>
    <w:bookmarkEnd w:id="28"/>
    <w:bookmarkStart w:id="29" w:name="acceptance"/>
    <w:p>
      <w:pPr>
        <w:pStyle w:val="Heading2"/>
      </w:pPr>
      <w:r>
        <w:t xml:space="preserve">7. Acceptance</w:t>
      </w:r>
    </w:p>
    <w:p>
      <w:pPr>
        <w:pStyle w:val="FirstParagraph"/>
      </w:pPr>
      <w:r>
        <w:t xml:space="preserve">By signing below, the client acknowledges and accepts this</w:t>
      </w:r>
      <w:r>
        <w:t xml:space="preserve"> </w:t>
      </w:r>
      <w:r>
        <w:t xml:space="preserve">Quotation Estimate</w:t>
      </w:r>
      <w:r>
        <w:t xml:space="preserve"> </w:t>
      </w:r>
      <w:r>
        <w:t xml:space="preserve">for</w:t>
      </w:r>
      <w:r>
        <w:t xml:space="preserve"> </w:t>
      </w:r>
      <w:r>
        <w:t xml:space="preserve">Carpenter</w:t>
      </w:r>
      <w:r>
        <w:t xml:space="preserve"> </w:t>
      </w:r>
      <w:r>
        <w:t xml:space="preserve">services to be performed in</w:t>
      </w:r>
      <w:r>
        <w:t xml:space="preserve"> </w:t>
      </w:r>
      <w:r>
        <w:t xml:space="preserve">Belgium Brussels</w:t>
      </w:r>
      <w:r>
        <w:t xml:space="preserve">, and authorizes Brussels Artisan Carpentry &amp; Woodwork Ltd. to proceed with the works as described herein.</w:t>
      </w:r>
    </w:p>
    <w:bookmarkEnd w:id="29"/>
    <w:p>
      <w:pPr>
        <w:pStyle w:val="BodyText"/>
      </w:pPr>
      <w:r>
        <w:rPr>
          <w:bCs/>
          <w:b/>
        </w:rPr>
        <w:t xml:space="preserve">For Brussels Artisan Carpentry &amp; Woodwork Ltd.</w:t>
      </w:r>
    </w:p>
    <w:p>
      <w:pPr>
        <w:pStyle w:val="BodyText"/>
      </w:pPr>
      <w:r>
        <w:t xml:space="preserve">Name: Marc Van den Broeck</w:t>
      </w:r>
    </w:p>
    <w:p>
      <w:pPr>
        <w:pStyle w:val="BodyText"/>
      </w:pPr>
      <w:r>
        <w:t xml:space="preserve">Title: Master Carpenter / Director</w:t>
      </w:r>
    </w:p>
    <w:p>
      <w:pPr>
        <w:pStyle w:val="BodyText"/>
      </w:pPr>
      <w:r>
        <w:t xml:space="preserve">Signature: ___________________________</w:t>
      </w:r>
    </w:p>
    <w:p>
      <w:pPr>
        <w:pStyle w:val="BodyText"/>
      </w:pPr>
      <w:r>
        <w:t xml:space="preserve">Date: ___________________________</w:t>
      </w:r>
    </w:p>
    <w:p>
      <w:pPr>
        <w:pStyle w:val="BodyText"/>
      </w:pPr>
      <w:r>
        <w:rPr>
          <w:bCs/>
          <w:b/>
        </w:rPr>
        <w:t xml:space="preserve">For the Client</w:t>
      </w:r>
    </w:p>
    <w:p>
      <w:pPr>
        <w:pStyle w:val="BodyText"/>
      </w:pPr>
      <w:r>
        <w:t xml:space="preserve">Name: ___________________________</w:t>
      </w:r>
    </w:p>
    <w:p>
      <w:pPr>
        <w:pStyle w:val="BodyText"/>
      </w:pPr>
      <w:r>
        <w:t xml:space="preserve">Title: ___________________________</w:t>
      </w:r>
    </w:p>
    <w:p>
      <w:pPr>
        <w:pStyle w:val="BodyText"/>
      </w:pPr>
      <w:r>
        <w:t xml:space="preserve">Signature: ___________________________</w:t>
      </w:r>
    </w:p>
    <w:p>
      <w:pPr>
        <w:pStyle w:val="BodyText"/>
      </w:pPr>
      <w:r>
        <w:t xml:space="preserve">Date: ___________________________</w:t>
      </w:r>
    </w:p>
    <w:p>
      <w:pPr>
        <w:pStyle w:val="BodyText"/>
      </w:pPr>
      <w:r>
        <w:t xml:space="preserve">Brussels Artisan Carpentry &amp; Woodwork Ltd. | Rue de la Charpenterie 12, 1000 Brussels, Belgium</w:t>
      </w:r>
    </w:p>
    <w:p>
      <w:pPr>
        <w:pStyle w:val="BodyText"/>
      </w:pPr>
      <w:r>
        <w:t xml:space="preserve">VAT: BE 0765.432.109 | RLE Brussels: 0765.432.109 | This Quotation Estimate is a commercial document and does not constitute a binding contract until countersigned by both parties.</w:t>
      </w:r>
    </w:p>
    <w:p>
      <w:pPr>
        <w:pStyle w:val="BodyText"/>
      </w:pPr>
      <w:r>
        <w:t xml:space="preserve">Document generated on 14 June 2025 | 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Carpenter Services - Belgium Brussels</dc:title>
  <dc:creator/>
  <dc:language>en</dc:language>
  <cp:keywords/>
  <dcterms:created xsi:type="dcterms:W3CDTF">2026-10-10T05:06:10Z</dcterms:created>
  <dcterms:modified xsi:type="dcterms:W3CDTF">2026-10-10T05:06:10Z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