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Brazil</w:t>
      </w:r>
      <w:r>
        <w:t xml:space="preserve"> </w:t>
      </w:r>
      <w:r>
        <w:t xml:space="preserve">Brasília</w:t>
      </w:r>
    </w:p>
    <w:bookmarkStart w:id="20" w:name="brasília-carpentry-woodworks-ltda."/>
    <w:p>
      <w:pPr>
        <w:pStyle w:val="Heading1"/>
      </w:pPr>
      <w:r>
        <w:t xml:space="preserve">Brasília Carpentry &amp; Woodworks Ltda.</w:t>
      </w:r>
    </w:p>
    <w:p>
      <w:pPr>
        <w:pStyle w:val="FirstParagraph"/>
      </w:pPr>
      <w:r>
        <w:t xml:space="preserve">CNPJ: 12.345.678/0001-90</w:t>
      </w:r>
    </w:p>
    <w:p>
      <w:pPr>
        <w:pStyle w:val="BodyText"/>
      </w:pPr>
      <w:r>
        <w:t xml:space="preserve">Quadra 14, Lote 3, Asa Sul, Brasília – DF, CEP 70310-000</w:t>
      </w:r>
    </w:p>
    <w:p>
      <w:pPr>
        <w:pStyle w:val="BodyText"/>
      </w:pPr>
      <w:r>
        <w:t xml:space="preserve">Phone: +55 (61) 3344-5566 | Email: contato@brasiliacarpentry.com.br</w:t>
      </w:r>
    </w:p>
    <w:bookmarkEnd w:id="20"/>
    <w:p>
      <w:pPr>
        <w:pStyle w:val="BodyText"/>
      </w:pPr>
      <w:r>
        <w:t xml:space="preserve">Quotation Estimate</w:t>
      </w:r>
    </w:p>
    <w:bookmarkStart w:id="21" w:name="quotation-estimate"/>
    <w:p>
      <w:pPr>
        <w:pStyle w:val="Heading2"/>
      </w:pPr>
      <w:r>
        <w:t xml:space="preserve">Quotation Estimate</w:t>
      </w:r>
    </w:p>
    <w:p>
      <w:pPr>
        <w:pStyle w:val="FirstParagraph"/>
      </w:pPr>
      <w:r>
        <w:t xml:space="preserve">Carpenter Services – Residential &amp; Commercial Woodwork – Brazil Brasília</w:t>
      </w:r>
    </w:p>
    <w:bookmarkEnd w:id="21"/>
    <w:bookmarkStart w:id="22" w:name="quotation-details"/>
    <w:p>
      <w:pPr>
        <w:pStyle w:val="Heading3"/>
      </w:pPr>
      <w:r>
        <w:t xml:space="preserve">Quotation Details</w:t>
      </w:r>
    </w:p>
    <w:p>
      <w:pPr>
        <w:pStyle w:val="FirstParagraph"/>
      </w:pPr>
      <w:r>
        <w:rPr>
          <w:bCs/>
          <w:b/>
        </w:rPr>
        <w:t xml:space="preserve">Quotation No.:</w:t>
      </w:r>
      <w:r>
        <w:t xml:space="preserve"> </w:t>
      </w:r>
      <w:r>
        <w:t xml:space="preserve">QE-2025-0847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Service Location:</w:t>
      </w:r>
      <w:r>
        <w:t xml:space="preserve"> </w:t>
      </w:r>
      <w:r>
        <w:t xml:space="preserve">Brazil Brasília, Federal District</w:t>
      </w:r>
    </w:p>
    <w:bookmarkEnd w:id="22"/>
    <w:bookmarkStart w:id="23" w:name="client-information"/>
    <w:p>
      <w:pPr>
        <w:pStyle w:val="Heading3"/>
      </w:pPr>
      <w:r>
        <w:t xml:space="preserve">Client Information</w:t>
      </w:r>
    </w:p>
    <w:p>
      <w:pPr>
        <w:pStyle w:val="FirstParagraph"/>
      </w:pPr>
      <w:r>
        <w:rPr>
          <w:bCs/>
          <w:b/>
        </w:rPr>
        <w:t xml:space="preserve">Client Name:</w:t>
      </w:r>
      <w:r>
        <w:t xml:space="preserve"> </w:t>
      </w:r>
      <w:r>
        <w:t xml:space="preserve">Sr. Ricardo Almeida Santos</w:t>
      </w:r>
    </w:p>
    <w:p>
      <w:pPr>
        <w:pStyle w:val="BodyText"/>
      </w:pPr>
      <w:r>
        <w:rPr>
          <w:bCs/>
          <w:b/>
        </w:rPr>
        <w:t xml:space="preserve">Address:</w:t>
      </w:r>
      <w:r>
        <w:t xml:space="preserve"> </w:t>
      </w:r>
      <w:r>
        <w:t xml:space="preserve">SHIS QI 05, Lote 12, Lago Sul, Brasília – DF</w:t>
      </w:r>
    </w:p>
    <w:p>
      <w:pPr>
        <w:pStyle w:val="BodyText"/>
      </w:pPr>
      <w:r>
        <w:rPr>
          <w:bCs/>
          <w:b/>
        </w:rPr>
        <w:t xml:space="preserve">CPF:</w:t>
      </w:r>
      <w:r>
        <w:t xml:space="preserve"> </w:t>
      </w:r>
      <w:r>
        <w:t xml:space="preserve">***.456.789-**</w:t>
      </w:r>
    </w:p>
    <w:p>
      <w:pPr>
        <w:pStyle w:val="BodyText"/>
      </w:pPr>
      <w:r>
        <w:rPr>
          <w:bCs/>
          <w:b/>
        </w:rPr>
        <w:t xml:space="preserve">Contact:</w:t>
      </w:r>
      <w:r>
        <w:t xml:space="preserve"> </w:t>
      </w:r>
      <w:r>
        <w:t xml:space="preserve">+55 (61) 99876-5432</w:t>
      </w:r>
    </w:p>
    <w:bookmarkEnd w:id="23"/>
    <w:bookmarkStart w:id="24" w:name="Xd09d9777f5374869027819206270a962db1c8cb"/>
    <w:p>
      <w:pPr>
        <w:pStyle w:val="Heading2"/>
      </w:pPr>
      <w:r>
        <w:t xml:space="preserve">1. Scope of Work – Carpenter Services in Brazil Brasília</w:t>
      </w:r>
    </w:p>
    <w:p>
      <w:pPr>
        <w:pStyle w:val="FirstParagraph"/>
      </w:pPr>
      <w:r>
        <w:t xml:space="preserve">This</w:t>
      </w:r>
      <w:r>
        <w:t xml:space="preserve"> </w:t>
      </w:r>
      <w:r>
        <w:t xml:space="preserve">Quotation Estimate</w:t>
      </w:r>
      <w:r>
        <w:t xml:space="preserve"> </w:t>
      </w:r>
      <w:r>
        <w:t xml:space="preserve">is issued by Brasília Carpentry &amp; Woodworks Ltda. to provide comprehensive</w:t>
      </w:r>
      <w:r>
        <w:t xml:space="preserve"> </w:t>
      </w:r>
      <w:r>
        <w:t xml:space="preserve">Carpenter</w:t>
      </w:r>
      <w:r>
        <w:t xml:space="preserve"> </w:t>
      </w:r>
      <w:r>
        <w:t xml:space="preserve">services for the residential property located in the Lago Sul neighborhood of</w:t>
      </w:r>
      <w:r>
        <w:t xml:space="preserve"> </w:t>
      </w:r>
      <w:r>
        <w:t xml:space="preserve">Brazil Brasília</w:t>
      </w:r>
      <w:r>
        <w:t xml:space="preserve">. Our team of licensed and experienced carpenters will execute all woodwork, cabinetry, structural timber, and finishing tasks as detailed below. All materials and labor comply with the municipal building regulations of the Federal District and the national standards established by ABNT (Associação Brasileira de Normas Técnicas).</w:t>
      </w:r>
    </w:p>
    <w:bookmarkEnd w:id="24"/>
    <w:bookmarkStart w:id="25" w:name="itemized-quotation-estimate-breakdown"/>
    <w:p>
      <w:pPr>
        <w:pStyle w:val="Heading2"/>
      </w:pPr>
      <w:r>
        <w:t xml:space="preserve">2. 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Carpenter Work</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Subtotal (BRL)</w:t>
            </w:r>
          </w:p>
        </w:tc>
      </w:tr>
      <w:tr>
        <w:tc>
          <w:tcPr/>
          <w:p>
            <w:pPr>
              <w:pStyle w:val="Compact"/>
              <w:jc w:val="left"/>
            </w:pPr>
            <w:r>
              <w:t xml:space="preserve">01</w:t>
            </w:r>
          </w:p>
        </w:tc>
        <w:tc>
          <w:tcPr/>
          <w:p>
            <w:pPr>
              <w:pStyle w:val="Compact"/>
              <w:jc w:val="left"/>
            </w:pPr>
            <w:r>
              <w:t xml:space="preserve">Custom kitchen cabinetry in solid Brazilian cherry wood (jacarandá-da-bahia), including upper and lower cabinets, countertop installation, and hardware fitting</w:t>
            </w:r>
          </w:p>
        </w:tc>
        <w:tc>
          <w:tcPr/>
          <w:p>
            <w:pPr>
              <w:pStyle w:val="Compact"/>
              <w:jc w:val="left"/>
            </w:pPr>
            <w:r>
              <w:t xml:space="preserve">1</w:t>
            </w:r>
          </w:p>
        </w:tc>
        <w:tc>
          <w:tcPr/>
          <w:p>
            <w:pPr>
              <w:pStyle w:val="Compact"/>
              <w:jc w:val="left"/>
            </w:pPr>
            <w:r>
              <w:t xml:space="preserve">Set</w:t>
            </w:r>
          </w:p>
        </w:tc>
        <w:tc>
          <w:tcPr/>
          <w:p>
            <w:pPr>
              <w:pStyle w:val="Compact"/>
              <w:jc w:val="left"/>
            </w:pPr>
            <w:r>
              <w:t xml:space="preserve">R$ 18,500.00</w:t>
            </w:r>
          </w:p>
        </w:tc>
        <w:tc>
          <w:tcPr/>
          <w:p>
            <w:pPr>
              <w:pStyle w:val="Compact"/>
              <w:jc w:val="left"/>
            </w:pPr>
            <w:r>
              <w:t xml:space="preserve">R$ 18,500.00</w:t>
            </w:r>
          </w:p>
        </w:tc>
      </w:tr>
      <w:tr>
        <w:tc>
          <w:tcPr/>
          <w:p>
            <w:pPr>
              <w:pStyle w:val="Compact"/>
              <w:jc w:val="left"/>
            </w:pPr>
            <w:r>
              <w:t xml:space="preserve">02</w:t>
            </w:r>
          </w:p>
        </w:tc>
        <w:tc>
          <w:tcPr/>
          <w:p>
            <w:pPr>
              <w:pStyle w:val="Compact"/>
              <w:jc w:val="left"/>
            </w:pPr>
            <w:r>
              <w:t xml:space="preserve">Master bedroom wardrobe system with sliding doors, internal shelving, and LED strip lighting integration</w:t>
            </w:r>
          </w:p>
        </w:tc>
        <w:tc>
          <w:tcPr/>
          <w:p>
            <w:pPr>
              <w:pStyle w:val="Compact"/>
              <w:jc w:val="left"/>
            </w:pPr>
            <w:r>
              <w:t xml:space="preserve">1</w:t>
            </w:r>
          </w:p>
        </w:tc>
        <w:tc>
          <w:tcPr/>
          <w:p>
            <w:pPr>
              <w:pStyle w:val="Compact"/>
              <w:jc w:val="left"/>
            </w:pPr>
            <w:r>
              <w:t xml:space="preserve">Set</w:t>
            </w:r>
          </w:p>
        </w:tc>
        <w:tc>
          <w:tcPr/>
          <w:p>
            <w:pPr>
              <w:pStyle w:val="Compact"/>
              <w:jc w:val="left"/>
            </w:pPr>
            <w:r>
              <w:t xml:space="preserve">R$ 9,800.00</w:t>
            </w:r>
          </w:p>
        </w:tc>
        <w:tc>
          <w:tcPr/>
          <w:p>
            <w:pPr>
              <w:pStyle w:val="Compact"/>
              <w:jc w:val="left"/>
            </w:pPr>
            <w:r>
              <w:t xml:space="preserve">R$ 9,800.00</w:t>
            </w:r>
          </w:p>
        </w:tc>
      </w:tr>
      <w:tr>
        <w:tc>
          <w:tcPr/>
          <w:p>
            <w:pPr>
              <w:pStyle w:val="Compact"/>
              <w:jc w:val="left"/>
            </w:pPr>
            <w:r>
              <w:t xml:space="preserve">03</w:t>
            </w:r>
          </w:p>
        </w:tc>
        <w:tc>
          <w:tcPr/>
          <w:p>
            <w:pPr>
              <w:pStyle w:val="Compact"/>
              <w:jc w:val="left"/>
            </w:pPr>
            <w:r>
              <w:t xml:space="preserve">Structural timber reinforcement and repair of existing wooden beams in the living room ceiling (approximately 12 linear meters)</w:t>
            </w:r>
          </w:p>
        </w:tc>
        <w:tc>
          <w:tcPr/>
          <w:p>
            <w:pPr>
              <w:pStyle w:val="Compact"/>
              <w:jc w:val="left"/>
            </w:pPr>
            <w:r>
              <w:t xml:space="preserve">12</w:t>
            </w:r>
          </w:p>
        </w:tc>
        <w:tc>
          <w:tcPr/>
          <w:p>
            <w:pPr>
              <w:pStyle w:val="Compact"/>
              <w:jc w:val="left"/>
            </w:pPr>
            <w:r>
              <w:t xml:space="preserve">Linear m</w:t>
            </w:r>
          </w:p>
        </w:tc>
        <w:tc>
          <w:tcPr/>
          <w:p>
            <w:pPr>
              <w:pStyle w:val="Compact"/>
              <w:jc w:val="left"/>
            </w:pPr>
            <w:r>
              <w:t xml:space="preserve">R$ 320.00</w:t>
            </w:r>
          </w:p>
        </w:tc>
        <w:tc>
          <w:tcPr/>
          <w:p>
            <w:pPr>
              <w:pStyle w:val="Compact"/>
              <w:jc w:val="left"/>
            </w:pPr>
            <w:r>
              <w:t xml:space="preserve">R$ 3,840.00</w:t>
            </w:r>
          </w:p>
        </w:tc>
      </w:tr>
      <w:tr>
        <w:tc>
          <w:tcPr/>
          <w:p>
            <w:pPr>
              <w:pStyle w:val="Compact"/>
              <w:jc w:val="left"/>
            </w:pPr>
            <w:r>
              <w:t xml:space="preserve">04</w:t>
            </w:r>
          </w:p>
        </w:tc>
        <w:tc>
          <w:tcPr/>
          <w:p>
            <w:pPr>
              <w:pStyle w:val="Compact"/>
              <w:jc w:val="left"/>
            </w:pPr>
            <w:r>
              <w:t xml:space="preserve">Installation of solid wood flooring (ipe hardwood) in the main living area, including subfloor preparation, sanding, and three-coat polyurethane finish</w:t>
            </w:r>
          </w:p>
        </w:tc>
        <w:tc>
          <w:tcPr/>
          <w:p>
            <w:pPr>
              <w:pStyle w:val="Compact"/>
              <w:jc w:val="left"/>
            </w:pPr>
            <w:r>
              <w:t xml:space="preserve">45</w:t>
            </w:r>
          </w:p>
        </w:tc>
        <w:tc>
          <w:tcPr/>
          <w:p>
            <w:pPr>
              <w:pStyle w:val="Compact"/>
              <w:jc w:val="left"/>
            </w:pPr>
            <w:r>
              <w:t xml:space="preserve">m²</w:t>
            </w:r>
          </w:p>
        </w:tc>
        <w:tc>
          <w:tcPr/>
          <w:p>
            <w:pPr>
              <w:pStyle w:val="Compact"/>
              <w:jc w:val="left"/>
            </w:pPr>
            <w:r>
              <w:t xml:space="preserve">R$ 285.00</w:t>
            </w:r>
          </w:p>
        </w:tc>
        <w:tc>
          <w:tcPr/>
          <w:p>
            <w:pPr>
              <w:pStyle w:val="Compact"/>
              <w:jc w:val="left"/>
            </w:pPr>
            <w:r>
              <w:t xml:space="preserve">R$ 12,825.00</w:t>
            </w:r>
          </w:p>
        </w:tc>
      </w:tr>
      <w:tr>
        <w:tc>
          <w:tcPr/>
          <w:p>
            <w:pPr>
              <w:pStyle w:val="Compact"/>
              <w:jc w:val="left"/>
            </w:pPr>
            <w:r>
              <w:t xml:space="preserve">05</w:t>
            </w:r>
          </w:p>
        </w:tc>
        <w:tc>
          <w:tcPr/>
          <w:p>
            <w:pPr>
              <w:pStyle w:val="Compact"/>
              <w:jc w:val="left"/>
            </w:pPr>
            <w:r>
              <w:t xml:space="preserve">Custom built-in bookshelf and home office desk unit in engineered oak veneer, with cable management and integrated storage drawers</w:t>
            </w:r>
          </w:p>
        </w:tc>
        <w:tc>
          <w:tcPr/>
          <w:p>
            <w:pPr>
              <w:pStyle w:val="Compact"/>
              <w:jc w:val="left"/>
            </w:pPr>
            <w:r>
              <w:t xml:space="preserve">1</w:t>
            </w:r>
          </w:p>
        </w:tc>
        <w:tc>
          <w:tcPr/>
          <w:p>
            <w:pPr>
              <w:pStyle w:val="Compact"/>
              <w:jc w:val="left"/>
            </w:pPr>
            <w:r>
              <w:t xml:space="preserve">Set</w:t>
            </w:r>
          </w:p>
        </w:tc>
        <w:tc>
          <w:tcPr/>
          <w:p>
            <w:pPr>
              <w:pStyle w:val="Compact"/>
              <w:jc w:val="left"/>
            </w:pPr>
            <w:r>
              <w:t xml:space="preserve">R$ 7,200.00</w:t>
            </w:r>
          </w:p>
        </w:tc>
        <w:tc>
          <w:tcPr/>
          <w:p>
            <w:pPr>
              <w:pStyle w:val="Compact"/>
              <w:jc w:val="left"/>
            </w:pPr>
            <w:r>
              <w:t xml:space="preserve">R$ 7,200.00</w:t>
            </w:r>
          </w:p>
        </w:tc>
      </w:tr>
      <w:tr>
        <w:tc>
          <w:tcPr/>
          <w:p>
            <w:pPr>
              <w:pStyle w:val="Compact"/>
              <w:jc w:val="left"/>
            </w:pPr>
            <w:r>
              <w:t xml:space="preserve">06</w:t>
            </w:r>
          </w:p>
        </w:tc>
        <w:tc>
          <w:tcPr/>
          <w:p>
            <w:pPr>
              <w:pStyle w:val="Compact"/>
              <w:jc w:val="left"/>
            </w:pPr>
            <w:r>
              <w:t xml:space="preserve">Exterior wooden pergola construction (12 m²) using treated eucalyptus timber, including foundation posts, roofing slats, and anti-termite treatment</w:t>
            </w:r>
          </w:p>
        </w:tc>
        <w:tc>
          <w:tcPr/>
          <w:p>
            <w:pPr>
              <w:pStyle w:val="Compact"/>
              <w:jc w:val="left"/>
            </w:pPr>
            <w:r>
              <w:t xml:space="preserve">1</w:t>
            </w:r>
          </w:p>
        </w:tc>
        <w:tc>
          <w:tcPr/>
          <w:p>
            <w:pPr>
              <w:pStyle w:val="Compact"/>
              <w:jc w:val="left"/>
            </w:pPr>
            <w:r>
              <w:t xml:space="preserve">Set</w:t>
            </w:r>
          </w:p>
        </w:tc>
        <w:tc>
          <w:tcPr/>
          <w:p>
            <w:pPr>
              <w:pStyle w:val="Compact"/>
              <w:jc w:val="left"/>
            </w:pPr>
            <w:r>
              <w:t xml:space="preserve">R$ 11,400.00</w:t>
            </w:r>
          </w:p>
        </w:tc>
        <w:tc>
          <w:tcPr/>
          <w:p>
            <w:pPr>
              <w:pStyle w:val="Compact"/>
              <w:jc w:val="left"/>
            </w:pPr>
            <w:r>
              <w:t xml:space="preserve">R$ 11,400.00</w:t>
            </w:r>
          </w:p>
        </w:tc>
      </w:tr>
      <w:tr>
        <w:tc>
          <w:tcPr/>
          <w:p>
            <w:pPr>
              <w:pStyle w:val="Compact"/>
              <w:jc w:val="left"/>
            </w:pPr>
            <w:r>
              <w:t xml:space="preserve">07</w:t>
            </w:r>
          </w:p>
        </w:tc>
        <w:tc>
          <w:tcPr/>
          <w:p>
            <w:pPr>
              <w:pStyle w:val="Compact"/>
              <w:jc w:val="left"/>
            </w:pPr>
            <w:r>
              <w:t xml:space="preserve">Interior door replacement (4 doors) – solid core, pre-hung, with matching trim, hinges, and handles</w:t>
            </w:r>
          </w:p>
        </w:tc>
        <w:tc>
          <w:tcPr/>
          <w:p>
            <w:pPr>
              <w:pStyle w:val="Compact"/>
              <w:jc w:val="left"/>
            </w:pPr>
            <w:r>
              <w:t xml:space="preserve">4</w:t>
            </w:r>
          </w:p>
        </w:tc>
        <w:tc>
          <w:tcPr/>
          <w:p>
            <w:pPr>
              <w:pStyle w:val="Compact"/>
              <w:jc w:val="left"/>
            </w:pPr>
            <w:r>
              <w:t xml:space="preserve">Doors</w:t>
            </w:r>
          </w:p>
        </w:tc>
        <w:tc>
          <w:tcPr/>
          <w:p>
            <w:pPr>
              <w:pStyle w:val="Compact"/>
              <w:jc w:val="left"/>
            </w:pPr>
            <w:r>
              <w:t xml:space="preserve">R$ 1,150.00</w:t>
            </w:r>
          </w:p>
        </w:tc>
        <w:tc>
          <w:tcPr/>
          <w:p>
            <w:pPr>
              <w:pStyle w:val="Compact"/>
              <w:jc w:val="left"/>
            </w:pPr>
            <w:r>
              <w:t xml:space="preserve">R$ 4,600.00</w:t>
            </w:r>
          </w:p>
        </w:tc>
      </w:tr>
      <w:tr>
        <w:tc>
          <w:tcPr/>
          <w:p>
            <w:pPr>
              <w:pStyle w:val="Compact"/>
              <w:jc w:val="left"/>
            </w:pPr>
            <w:r>
              <w:t xml:space="preserve">08</w:t>
            </w:r>
          </w:p>
        </w:tc>
        <w:tc>
          <w:tcPr/>
          <w:p>
            <w:pPr>
              <w:pStyle w:val="Compact"/>
              <w:jc w:val="left"/>
            </w:pPr>
            <w:r>
              <w:t xml:space="preserve">General carpenter labor supervision, site cleanup, and final quality inspection across all work areas in Brazil Brasília</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R$ 3,500.00</w:t>
            </w:r>
          </w:p>
        </w:tc>
        <w:tc>
          <w:tcPr/>
          <w:p>
            <w:pPr>
              <w:pStyle w:val="Compact"/>
              <w:jc w:val="left"/>
            </w:pPr>
            <w:r>
              <w:t xml:space="preserve">R$ 3,500.00</w:t>
            </w:r>
          </w:p>
        </w:tc>
      </w:tr>
      <w:tr>
        <w:tc>
          <w:tcPr>
            <w:gridSpan w:val="5"/>
          </w:tcPr>
          <w:p>
            <w:pPr>
              <w:pStyle w:val="Compact"/>
              <w:jc w:val="right"/>
            </w:pPr>
            <w:r>
              <w:t xml:space="preserve">TOTAL QUOTATION ESTIMATE (BRL)</w:t>
            </w:r>
          </w:p>
        </w:tc>
        <w:tc>
          <w:tcPr/>
          <w:p>
            <w:pPr>
              <w:pStyle w:val="Compact"/>
              <w:jc w:val="left"/>
            </w:pPr>
            <w:r>
              <w:t xml:space="preserve">R$ 71,665.00</w:t>
            </w:r>
          </w:p>
        </w:tc>
      </w:tr>
    </w:tbl>
    <w:bookmarkEnd w:id="25"/>
    <w:bookmarkStart w:id="26" w:name="materials-and-specifications"/>
    <w:p>
      <w:pPr>
        <w:pStyle w:val="Heading2"/>
      </w:pPr>
      <w:r>
        <w:t xml:space="preserve">3. Materials and Specifications</w:t>
      </w:r>
    </w:p>
    <w:p>
      <w:pPr>
        <w:pStyle w:val="FirstParagraph"/>
      </w:pPr>
      <w:r>
        <w:t xml:space="preserve">All timber and wood products used in this</w:t>
      </w:r>
      <w:r>
        <w:t xml:space="preserve"> </w:t>
      </w:r>
      <w:r>
        <w:t xml:space="preserve">Quotation Estimate</w:t>
      </w:r>
      <w:r>
        <w:t xml:space="preserve"> </w:t>
      </w:r>
      <w:r>
        <w:t xml:space="preserve">shall be sourced from certified sustainable forestry operations in compliance with IBAMA regulations. The</w:t>
      </w:r>
      <w:r>
        <w:t xml:space="preserve"> </w:t>
      </w:r>
      <w:r>
        <w:t xml:space="preserve">Carpenter</w:t>
      </w:r>
      <w:r>
        <w:t xml:space="preserve"> </w:t>
      </w:r>
      <w:r>
        <w:t xml:space="preserve">team will utilize only materials with valid FSC or equivalent certification. Hardware, adhesives, and finishes will be of premium grade, suitable for the tropical climate conditions prevalent in</w:t>
      </w:r>
      <w:r>
        <w:t xml:space="preserve"> </w:t>
      </w:r>
      <w:r>
        <w:t xml:space="preserve">Brazil Brasília</w:t>
      </w:r>
      <w:r>
        <w:t xml:space="preserve">, where humidity levels and intense solar exposure demand durable, weather-resistant wood treatments.</w:t>
      </w:r>
    </w:p>
    <w:bookmarkEnd w:id="26"/>
    <w:bookmarkStart w:id="27" w:name="project-timeline"/>
    <w:p>
      <w:pPr>
        <w:pStyle w:val="Heading2"/>
      </w:pPr>
      <w:r>
        <w:t xml:space="preserve">4. Project Timeline</w:t>
      </w:r>
    </w:p>
    <w:p>
      <w:pPr>
        <w:pStyle w:val="FirstParagraph"/>
      </w:pPr>
      <w:r>
        <w:t xml:space="preserve">The estimated duration for full completion of all</w:t>
      </w:r>
      <w:r>
        <w:t xml:space="preserve"> </w:t>
      </w:r>
      <w:r>
        <w:t xml:space="preserve">Carpenter</w:t>
      </w:r>
      <w:r>
        <w:t xml:space="preserve"> </w:t>
      </w:r>
      <w:r>
        <w:t xml:space="preserve">works outlined in this</w:t>
      </w:r>
      <w:r>
        <w:t xml:space="preserve"> </w:t>
      </w:r>
      <w:r>
        <w:t xml:space="preserve">Quotation Estimate</w:t>
      </w:r>
      <w:r>
        <w:t xml:space="preserve"> </w:t>
      </w:r>
      <w:r>
        <w:t xml:space="preserve">is</w:t>
      </w:r>
      <w:r>
        <w:t xml:space="preserve"> </w:t>
      </w:r>
      <w:r>
        <w:rPr>
          <w:bCs/>
          <w:b/>
        </w:rPr>
        <w:t xml:space="preserve">45 business days</w:t>
      </w:r>
      <w:r>
        <w:t xml:space="preserve"> </w:t>
      </w:r>
      <w:r>
        <w:t xml:space="preserve">from the date of contract signing and receipt of the initial payment. The project will be executed in phases: structural and framing work (Weeks 1–2), cabinetry and built-in fabrication (Weeks 3–5), flooring and finishing (Weeks 6–7), and final inspection and handover (Week 8). The schedule is subject to weather conditions and material availability in the Brasília metropolitan area.</w:t>
      </w:r>
    </w:p>
    <w:bookmarkEnd w:id="27"/>
    <w:bookmarkStart w:id="28" w:name="payment-terms"/>
    <w:p>
      <w:pPr>
        <w:pStyle w:val="Heading2"/>
      </w:pPr>
      <w:r>
        <w:t xml:space="preserve">5. Payment Terms</w:t>
      </w:r>
    </w:p>
    <w:p>
      <w:pPr>
        <w:pStyle w:val="FirstParagraph"/>
      </w:pPr>
      <w:r>
        <w:t xml:space="preserve">Payment for this</w:t>
      </w:r>
      <w:r>
        <w:t xml:space="preserve"> </w:t>
      </w:r>
      <w:r>
        <w:t xml:space="preserve">Quotation Estimate</w:t>
      </w:r>
      <w:r>
        <w:t xml:space="preserve"> </w:t>
      </w:r>
      <w:r>
        <w:t xml:space="preserve">shall be made in the following installments via bank transfer (TED/PIX) to the account of Brasília Carpentry &amp; Woodworks Ltda.:</w:t>
      </w:r>
    </w:p>
    <w:p>
      <w:pPr>
        <w:numPr>
          <w:ilvl w:val="0"/>
          <w:numId w:val="1001"/>
        </w:numPr>
        <w:pStyle w:val="Compact"/>
      </w:pPr>
      <w:r>
        <w:rPr>
          <w:bCs/>
          <w:b/>
        </w:rPr>
        <w:t xml:space="preserve">40% advance payment</w:t>
      </w:r>
      <w:r>
        <w:t xml:space="preserve"> </w:t>
      </w:r>
      <w:r>
        <w:t xml:space="preserve">(R$ 28,666.00) upon signing of the service contract and approval of this Quotation Estimate.</w:t>
      </w:r>
    </w:p>
    <w:p>
      <w:pPr>
        <w:numPr>
          <w:ilvl w:val="0"/>
          <w:numId w:val="1001"/>
        </w:numPr>
        <w:pStyle w:val="Compact"/>
      </w:pPr>
      <w:r>
        <w:rPr>
          <w:bCs/>
          <w:b/>
        </w:rPr>
        <w:t xml:space="preserve">35% progress payment</w:t>
      </w:r>
      <w:r>
        <w:t xml:space="preserve"> </w:t>
      </w:r>
      <w:r>
        <w:t xml:space="preserve">(R$ 25,082.75) upon completion of structural carpentry and cabinetry installation (end of Week 5).</w:t>
      </w:r>
    </w:p>
    <w:p>
      <w:pPr>
        <w:numPr>
          <w:ilvl w:val="0"/>
          <w:numId w:val="1001"/>
        </w:numPr>
        <w:pStyle w:val="Compact"/>
      </w:pPr>
      <w:r>
        <w:rPr>
          <w:bCs/>
          <w:b/>
        </w:rPr>
        <w:t xml:space="preserve">25% final payment</w:t>
      </w:r>
      <w:r>
        <w:t xml:space="preserve"> </w:t>
      </w:r>
      <w:r>
        <w:t xml:space="preserve">(R$ 17,916.25) upon final inspection, client sign-off, and delivery of the completed project in Brazil Brasília.</w:t>
      </w:r>
    </w:p>
    <w:bookmarkEnd w:id="28"/>
    <w:bookmarkStart w:id="29" w:name="terms-and-conditions"/>
    <w:p>
      <w:pPr>
        <w:pStyle w:val="Heading2"/>
      </w:pPr>
      <w:r>
        <w:t xml:space="preserve">6. Terms and Conditions</w:t>
      </w:r>
    </w:p>
    <w:p>
      <w:pPr>
        <w:numPr>
          <w:ilvl w:val="0"/>
          <w:numId w:val="1002"/>
        </w:numPr>
        <w:pStyle w:val="Compact"/>
      </w:pPr>
      <w:r>
        <w:t xml:space="preserve">This Quotation Estimate is valid for 30 calendar days from the date of issue. After this period, prices may be adjusted to reflect changes in material costs, labor rates, or exchange rates applicable in Brazil Brasília.</w:t>
      </w:r>
    </w:p>
    <w:p>
      <w:pPr>
        <w:numPr>
          <w:ilvl w:val="0"/>
          <w:numId w:val="1002"/>
        </w:numPr>
        <w:pStyle w:val="Compact"/>
      </w:pPr>
      <w:r>
        <w:t xml:space="preserve">All Carpenter services are guaranteed for a period of 12 months from the date of final acceptance, covering workmanship defects. Material warranties are governed by the respective manufacturers' terms.</w:t>
      </w:r>
    </w:p>
    <w:p>
      <w:pPr>
        <w:numPr>
          <w:ilvl w:val="0"/>
          <w:numId w:val="1002"/>
        </w:numPr>
        <w:pStyle w:val="Compact"/>
      </w:pPr>
      <w:r>
        <w:t xml:space="preserve">The client is responsible for obtaining all necessary permits and approvals from the Brasília municipal building authority (Secretaria de Urbanismo e Habitação) prior to the commencement of structural carpentry work.</w:t>
      </w:r>
    </w:p>
    <w:p>
      <w:pPr>
        <w:numPr>
          <w:ilvl w:val="0"/>
          <w:numId w:val="1002"/>
        </w:numPr>
        <w:pStyle w:val="Compact"/>
      </w:pPr>
      <w:r>
        <w:t xml:space="preserve">Any additional work or changes requested by the client beyond the scope defined in this Quotation Estimate will be subject to a separate written amendment and additional cost estimate.</w:t>
      </w:r>
    </w:p>
    <w:p>
      <w:pPr>
        <w:numPr>
          <w:ilvl w:val="0"/>
          <w:numId w:val="1002"/>
        </w:numPr>
        <w:pStyle w:val="Compact"/>
      </w:pPr>
      <w:r>
        <w:t xml:space="preserve">The Carpenter team will observe all occupational health and safety standards (NR-18, NR-35) and will maintain the work site in</w:t>
      </w:r>
      <w:r>
        <w:t xml:space="preserve"> </w:t>
      </w:r>
      <w:r>
        <w:t xml:space="preserve">Brazil Brasília</w:t>
      </w:r>
      <w:r>
        <w:t xml:space="preserve"> </w:t>
      </w:r>
      <w:r>
        <w:t xml:space="preserve">in a clean and orderly condition at all times.</w:t>
      </w:r>
    </w:p>
    <w:p>
      <w:pPr>
        <w:numPr>
          <w:ilvl w:val="0"/>
          <w:numId w:val="1002"/>
        </w:numPr>
        <w:pStyle w:val="Compact"/>
      </w:pPr>
      <w:r>
        <w:t xml:space="preserve">Disputes arising from this Quotation Estimate shall be resolved through the Consumer Protection Agency (PROCON-DF) or the competent courts of the Federal District, Brazil Brasília.</w:t>
      </w:r>
    </w:p>
    <w:p>
      <w:pPr>
        <w:numPr>
          <w:ilvl w:val="0"/>
          <w:numId w:val="1002"/>
        </w:numPr>
        <w:pStyle w:val="Compact"/>
      </w:pPr>
      <w:r>
        <w:t xml:space="preserve">This Quotation Estimate does not constitute a binding contract until both parties have signed the formal service agreement.</w:t>
      </w:r>
    </w:p>
    <w:bookmarkEnd w:id="29"/>
    <w:bookmarkStart w:id="30" w:name="acceptance-and-signatures"/>
    <w:p>
      <w:pPr>
        <w:pStyle w:val="Heading2"/>
      </w:pPr>
      <w:r>
        <w:t xml:space="preserve">7. Acceptance and Signatures</w:t>
      </w:r>
    </w:p>
    <w:p>
      <w:pPr>
        <w:pStyle w:val="FirstParagraph"/>
      </w:pPr>
      <w:r>
        <w:t xml:space="preserve">By signing below, both parties acknowledge and accept the terms, scope, and pricing set forth in this</w:t>
      </w:r>
      <w:r>
        <w:t xml:space="preserve"> </w:t>
      </w:r>
      <w:r>
        <w:t xml:space="preserve">Quotation Estimate</w:t>
      </w:r>
      <w:r>
        <w:t xml:space="preserve"> </w:t>
      </w:r>
      <w:r>
        <w:t xml:space="preserve">for</w:t>
      </w:r>
      <w:r>
        <w:t xml:space="preserve"> </w:t>
      </w:r>
      <w:r>
        <w:t xml:space="preserve">Carpenter</w:t>
      </w:r>
      <w:r>
        <w:t xml:space="preserve"> </w:t>
      </w:r>
      <w:r>
        <w:t xml:space="preserve">services to be performed in</w:t>
      </w:r>
      <w:r>
        <w:t xml:space="preserve"> </w:t>
      </w:r>
      <w:r>
        <w:t xml:space="preserve">Brazil Brasília</w:t>
      </w:r>
      <w:r>
        <w:t xml:space="preserve">.</w:t>
      </w:r>
    </w:p>
    <w:p>
      <w:pPr>
        <w:pStyle w:val="BodyText"/>
      </w:pPr>
      <w:r>
        <w:t xml:space="preserve">Brasília Carpentry &amp; Woodworks Ltda.</w:t>
      </w:r>
      <w:r>
        <w:br/>
      </w:r>
      <w:r>
        <w:t xml:space="preserve">Authorized Representative – Carpenter Services</w:t>
      </w:r>
      <w:r>
        <w:br/>
      </w:r>
      <w:r>
        <w:t xml:space="preserve">Date: _______________</w:t>
      </w:r>
    </w:p>
    <w:p>
      <w:pPr>
        <w:pStyle w:val="BodyText"/>
      </w:pPr>
      <w:r>
        <w:t xml:space="preserve">Client – Sr. Ricardo Almeida Santos</w:t>
      </w:r>
      <w:r>
        <w:br/>
      </w:r>
      <w:r>
        <w:t xml:space="preserve">CPF: ***.456.789-**</w:t>
      </w:r>
      <w:r>
        <w:br/>
      </w:r>
      <w:r>
        <w:t xml:space="preserve">Date: _______________</w:t>
      </w:r>
    </w:p>
    <w:p>
      <w:pPr>
        <w:pStyle w:val="BodyText"/>
      </w:pPr>
      <w:r>
        <w:t xml:space="preserve">Brasília Carpentry &amp; Woodworks Ltda. | Quotation Estimate QE-2025-0847 | Carpenter Services – Brazil Brasília</w:t>
      </w:r>
    </w:p>
    <w:p>
      <w:pPr>
        <w:pStyle w:val="BodyText"/>
      </w:pPr>
      <w:r>
        <w:t xml:space="preserve">This document is generated electronically and is valid without a physical stamp. For inquiries, contact our office in Asa Sul, Brasília – DF.</w:t>
      </w:r>
    </w:p>
    <w:p>
      <w:pPr>
        <w:pStyle w:val="BodyText"/>
      </w:pPr>
      <w:r>
        <w:t xml:space="preserve">© 2025 Brasília Carpentry &amp; Woodworks Ltda. All rights reserved.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Carpenter Services - Brazil Brasília</dc:title>
  <dc:creator/>
  <dc:language>en</dc:language>
  <cp:keywords/>
  <dcterms:created xsi:type="dcterms:W3CDTF">2026-10-10T02:35:36Z</dcterms:created>
  <dcterms:modified xsi:type="dcterms:W3CDTF">2026-10-10T02:35:36Z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