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aulista-carpentry-woodworks-ltda."/>
    <w:p>
      <w:pPr>
        <w:pStyle w:val="Heading1"/>
      </w:pPr>
      <w:r>
        <w:t xml:space="preserve">Paulista Carpentry &amp; Woodworks Ltda.</w:t>
      </w:r>
    </w:p>
    <w:p>
      <w:pPr>
        <w:pStyle w:val="FirstParagraph"/>
      </w:pPr>
      <w:r>
        <w:t xml:space="preserve">Rua Augusta, 1250 – Consolação, São Paulo – SP, Brazil</w:t>
      </w:r>
    </w:p>
    <w:p>
      <w:pPr>
        <w:pStyle w:val="BodyText"/>
      </w:pPr>
      <w:r>
        <w:t xml:space="preserve">CNPJ: 12.345.678/0001-90 | Tel: +55 (11) 3456-7890</w:t>
      </w:r>
    </w:p>
    <w:p>
      <w:pPr>
        <w:pStyle w:val="BodyText"/>
      </w:pPr>
      <w:r>
        <w:t xml:space="preserve">Email: contato@paulistacarpentry.com.br</w:t>
      </w:r>
    </w:p>
    <w:bookmarkEnd w:id="20"/>
    <w:p>
      <w:pPr>
        <w:pStyle w:val="BodyText"/>
      </w:pPr>
      <w:r>
        <w:t xml:space="preserve">Carpenter Services – Brazil São Paulo</w:t>
      </w:r>
    </w:p>
    <w:bookmarkStart w:id="21" w:name="quotation-estimate"/>
    <w:p>
      <w:pPr>
        <w:pStyle w:val="Heading2"/>
      </w:pPr>
      <w:r>
        <w:t xml:space="preserve">Quotation Estimate</w:t>
      </w:r>
    </w:p>
    <w:p>
      <w:pPr>
        <w:pStyle w:val="FirstParagraph"/>
      </w:pPr>
      <w:r>
        <w:t xml:space="preserve">Professional Carpenter Services – Residential &amp; Commercial Woodwork</w:t>
      </w:r>
    </w:p>
    <w:p>
      <w:pPr>
        <w:pStyle w:val="BodyText"/>
      </w:pPr>
      <w:r>
        <w:t xml:space="preserve">Document Reference: QE-SP-2025-0487 | Region: Brazil São Paulo</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Ricardo Almeida Santos</w:t>
      </w:r>
    </w:p>
    <w:p>
      <w:pPr>
        <w:pStyle w:val="BodyText"/>
      </w:pPr>
      <w:r>
        <w:rPr>
          <w:bCs/>
          <w:b/>
        </w:rPr>
        <w:t xml:space="preserve">Address:</w:t>
      </w:r>
      <w:r>
        <w:t xml:space="preserve"> </w:t>
      </w:r>
      <w:r>
        <w:t xml:space="preserve">Av. Paulista, 2345 – Apt 72, Bela Vista, São Paulo – SP</w:t>
      </w:r>
    </w:p>
    <w:p>
      <w:pPr>
        <w:pStyle w:val="BodyText"/>
      </w:pPr>
      <w:r>
        <w:rPr>
          <w:bCs/>
          <w:b/>
        </w:rPr>
        <w:t xml:space="preserve">Phone:</w:t>
      </w:r>
      <w:r>
        <w:t xml:space="preserve"> </w:t>
      </w:r>
      <w:r>
        <w:t xml:space="preserve">+55 (11) 98765-4321</w:t>
      </w:r>
    </w:p>
    <w:p>
      <w:pPr>
        <w:pStyle w:val="BodyText"/>
      </w:pPr>
      <w:r>
        <w:rPr>
          <w:bCs/>
          <w:b/>
        </w:rPr>
        <w:t xml:space="preserve">Email:</w:t>
      </w:r>
      <w:r>
        <w:t xml:space="preserve"> </w:t>
      </w:r>
      <w:r>
        <w:t xml:space="preserve">ricardo.santos@email.com</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QE-SP-2025-0487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Brazil São Paulo – Bela Vista District</w:t>
      </w:r>
    </w:p>
    <w:bookmarkEnd w:id="23"/>
    <w:bookmarkStart w:id="24" w:name="X3f143419eb3613d951011768b43e9806d1e22a5"/>
    <w:p>
      <w:pPr>
        <w:pStyle w:val="Heading3"/>
      </w:pPr>
      <w:r>
        <w:t xml:space="preserve">1. Scope of Work – Carpenter Services in Brazil São Paulo</w:t>
      </w:r>
    </w:p>
    <w:p>
      <w:pPr>
        <w:pStyle w:val="FirstParagraph"/>
      </w:pPr>
      <w:r>
        <w:t xml:space="preserve">This</w:t>
      </w:r>
      <w:r>
        <w:t xml:space="preserve"> </w:t>
      </w:r>
      <w:r>
        <w:t xml:space="preserve">Quotation Estimate</w:t>
      </w:r>
      <w:r>
        <w:t xml:space="preserve"> </w:t>
      </w:r>
      <w:r>
        <w:t xml:space="preserve">is issued by Paulista Carpentry &amp; Woodworks Ltda., a licensed and registered</w:t>
      </w:r>
      <w:r>
        <w:t xml:space="preserve"> </w:t>
      </w:r>
      <w:r>
        <w:t xml:space="preserve">Carpenter</w:t>
      </w:r>
      <w:r>
        <w:t xml:space="preserve"> </w:t>
      </w:r>
      <w:r>
        <w:t xml:space="preserve">firm operating in the metropolitan region of</w:t>
      </w:r>
      <w:r>
        <w:t xml:space="preserve"> </w:t>
      </w:r>
      <w:r>
        <w:t xml:space="preserve">Brazil São Paulo</w:t>
      </w:r>
      <w:r>
        <w:t xml:space="preserve">, to provide comprehensive carpentry and woodwork services for the client's residential property. The scope encompasses custom furniture fabrication, interior wood paneling, built-in wardrobe installation, and structural wood repairs as detailed below. All work will be performed in compliance with the municipal building regulations of the City of São Paulo and the applicable standards set forth by the Brazilian Association of Technical Standards (ABNT).</w:t>
      </w:r>
    </w:p>
    <w:bookmarkEnd w:id="24"/>
    <w:bookmarkStart w:id="25"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Custom-built wardrobe (3.2m x 2.4m x 0.6m) – Solid mahogany with sliding doors, interior shelving, and hanging rails</w:t>
            </w:r>
          </w:p>
        </w:tc>
        <w:tc>
          <w:tcPr/>
          <w:p>
            <w:pPr>
              <w:pStyle w:val="Compact"/>
              <w:jc w:val="left"/>
            </w:pPr>
            <w:r>
              <w:t xml:space="preserve">1</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02</w:t>
            </w:r>
          </w:p>
        </w:tc>
        <w:tc>
          <w:tcPr/>
          <w:p>
            <w:pPr>
              <w:pStyle w:val="Compact"/>
              <w:jc w:val="left"/>
            </w:pPr>
            <w:r>
              <w:t xml:space="preserve">Interior wood paneling for living room walls (approx. 45 m²) – Engineered oak veneer with acoustic backing</w:t>
            </w:r>
          </w:p>
        </w:tc>
        <w:tc>
          <w:tcPr/>
          <w:p>
            <w:pPr>
              <w:pStyle w:val="Compact"/>
              <w:jc w:val="left"/>
            </w:pPr>
            <w:r>
              <w:t xml:space="preserve">45 m²</w:t>
            </w:r>
          </w:p>
        </w:tc>
        <w:tc>
          <w:tcPr/>
          <w:p>
            <w:pPr>
              <w:pStyle w:val="Compact"/>
              <w:jc w:val="left"/>
            </w:pPr>
            <w:r>
              <w:t xml:space="preserve">R$ 380.00/m²</w:t>
            </w:r>
          </w:p>
        </w:tc>
        <w:tc>
          <w:tcPr/>
          <w:p>
            <w:pPr>
              <w:pStyle w:val="Compact"/>
              <w:jc w:val="left"/>
            </w:pPr>
            <w:r>
              <w:t xml:space="preserve">R$ 17,100.00</w:t>
            </w:r>
          </w:p>
        </w:tc>
      </w:tr>
      <w:tr>
        <w:tc>
          <w:tcPr/>
          <w:p>
            <w:pPr>
              <w:pStyle w:val="Compact"/>
              <w:jc w:val="left"/>
            </w:pPr>
            <w:r>
              <w:t xml:space="preserve">03</w:t>
            </w:r>
          </w:p>
        </w:tc>
        <w:tc>
          <w:tcPr/>
          <w:p>
            <w:pPr>
              <w:pStyle w:val="Compact"/>
              <w:jc w:val="left"/>
            </w:pPr>
            <w:r>
              <w:t xml:space="preserve">Custom kitchen cabinetry (lower and upper units, 6.5m linear) – MDF with laminate finish, soft-close hardware</w:t>
            </w:r>
          </w:p>
        </w:tc>
        <w:tc>
          <w:tcPr/>
          <w:p>
            <w:pPr>
              <w:pStyle w:val="Compact"/>
              <w:jc w:val="left"/>
            </w:pPr>
            <w:r>
              <w:t xml:space="preserve">6.5 m</w:t>
            </w:r>
          </w:p>
        </w:tc>
        <w:tc>
          <w:tcPr/>
          <w:p>
            <w:pPr>
              <w:pStyle w:val="Compact"/>
              <w:jc w:val="left"/>
            </w:pPr>
            <w:r>
              <w:t xml:space="preserve">R$ 1,450.00/m</w:t>
            </w:r>
          </w:p>
        </w:tc>
        <w:tc>
          <w:tcPr/>
          <w:p>
            <w:pPr>
              <w:pStyle w:val="Compact"/>
              <w:jc w:val="left"/>
            </w:pPr>
            <w:r>
              <w:t xml:space="preserve">R$ 9,425.00</w:t>
            </w:r>
          </w:p>
        </w:tc>
      </w:tr>
      <w:tr>
        <w:tc>
          <w:tcPr/>
          <w:p>
            <w:pPr>
              <w:pStyle w:val="Compact"/>
              <w:jc w:val="left"/>
            </w:pPr>
            <w:r>
              <w:t xml:space="preserve">04</w:t>
            </w:r>
          </w:p>
        </w:tc>
        <w:tc>
          <w:tcPr/>
          <w:p>
            <w:pPr>
              <w:pStyle w:val="Compact"/>
              <w:jc w:val="left"/>
            </w:pPr>
            <w:r>
              <w:t xml:space="preserve">Structural repair and reinforcement of wooden ceiling beams (3 beams, approx. 4m each)</w:t>
            </w:r>
          </w:p>
        </w:tc>
        <w:tc>
          <w:tcPr/>
          <w:p>
            <w:pPr>
              <w:pStyle w:val="Compact"/>
              <w:jc w:val="left"/>
            </w:pPr>
            <w:r>
              <w:t xml:space="preserve">3</w:t>
            </w:r>
          </w:p>
        </w:tc>
        <w:tc>
          <w:tcPr/>
          <w:p>
            <w:pPr>
              <w:pStyle w:val="Compact"/>
              <w:jc w:val="left"/>
            </w:pPr>
            <w:r>
              <w:t xml:space="preserve">R$ 2,200.00</w:t>
            </w:r>
          </w:p>
        </w:tc>
        <w:tc>
          <w:tcPr/>
          <w:p>
            <w:pPr>
              <w:pStyle w:val="Compact"/>
              <w:jc w:val="left"/>
            </w:pPr>
            <w:r>
              <w:t xml:space="preserve">R$ 6,600.00</w:t>
            </w:r>
          </w:p>
        </w:tc>
      </w:tr>
      <w:tr>
        <w:tc>
          <w:tcPr/>
          <w:p>
            <w:pPr>
              <w:pStyle w:val="Compact"/>
              <w:jc w:val="left"/>
            </w:pPr>
            <w:r>
              <w:t xml:space="preserve">05</w:t>
            </w:r>
          </w:p>
        </w:tc>
        <w:tc>
          <w:tcPr/>
          <w:p>
            <w:pPr>
              <w:pStyle w:val="Compact"/>
              <w:jc w:val="left"/>
            </w:pPr>
            <w:r>
              <w:t xml:space="preserve">Custom bookshelf unit (2.0m x 2.2m x 0.35m) – Solid pine with adjustable shelves and glass-front upper section</w:t>
            </w:r>
          </w:p>
        </w:tc>
        <w:tc>
          <w:tcPr/>
          <w:p>
            <w:pPr>
              <w:pStyle w:val="Compact"/>
              <w:jc w:val="left"/>
            </w:pPr>
            <w:r>
              <w:t xml:space="preserve">1</w:t>
            </w:r>
          </w:p>
        </w:tc>
        <w:tc>
          <w:tcPr/>
          <w:p>
            <w:pPr>
              <w:pStyle w:val="Compact"/>
              <w:jc w:val="left"/>
            </w:pPr>
            <w:r>
              <w:t xml:space="preserve">R$ 4,350.00</w:t>
            </w:r>
          </w:p>
        </w:tc>
        <w:tc>
          <w:tcPr/>
          <w:p>
            <w:pPr>
              <w:pStyle w:val="Compact"/>
              <w:jc w:val="left"/>
            </w:pPr>
            <w:r>
              <w:t xml:space="preserve">R$ 4,350.00</w:t>
            </w:r>
          </w:p>
        </w:tc>
      </w:tr>
      <w:tr>
        <w:tc>
          <w:tcPr/>
          <w:p>
            <w:pPr>
              <w:pStyle w:val="Compact"/>
              <w:jc w:val="left"/>
            </w:pPr>
            <w:r>
              <w:t xml:space="preserve">06</w:t>
            </w:r>
          </w:p>
        </w:tc>
        <w:tc>
          <w:tcPr/>
          <w:p>
            <w:pPr>
              <w:pStyle w:val="Compact"/>
              <w:jc w:val="left"/>
            </w:pPr>
            <w:r>
              <w:t xml:space="preserve">Door frame repair and re-hanging (4 interior doors) – Includes sanding, refinishing, and hardware adjustment</w:t>
            </w:r>
          </w:p>
        </w:tc>
        <w:tc>
          <w:tcPr/>
          <w:p>
            <w:pPr>
              <w:pStyle w:val="Compact"/>
              <w:jc w:val="left"/>
            </w:pPr>
            <w:r>
              <w:t xml:space="preserve">4</w:t>
            </w:r>
          </w:p>
        </w:tc>
        <w:tc>
          <w:tcPr/>
          <w:p>
            <w:pPr>
              <w:pStyle w:val="Compact"/>
              <w:jc w:val="left"/>
            </w:pPr>
            <w:r>
              <w:t xml:space="preserve">R$ 680.00</w:t>
            </w:r>
          </w:p>
        </w:tc>
        <w:tc>
          <w:tcPr/>
          <w:p>
            <w:pPr>
              <w:pStyle w:val="Compact"/>
              <w:jc w:val="left"/>
            </w:pPr>
            <w:r>
              <w:t xml:space="preserve">R$ 2,720.00</w:t>
            </w:r>
          </w:p>
        </w:tc>
      </w:tr>
      <w:tr>
        <w:tc>
          <w:tcPr/>
          <w:p>
            <w:pPr>
              <w:pStyle w:val="Compact"/>
              <w:jc w:val="left"/>
            </w:pPr>
            <w:r>
              <w:t xml:space="preserve">07</w:t>
            </w:r>
          </w:p>
        </w:tc>
        <w:tc>
          <w:tcPr/>
          <w:p>
            <w:pPr>
              <w:pStyle w:val="Compact"/>
              <w:jc w:val="left"/>
            </w:pPr>
            <w:r>
              <w:t xml:space="preserve">Site preparation, material transport within São Paulo city limits, and final cleanup</w:t>
            </w:r>
          </w:p>
        </w:tc>
        <w:tc>
          <w:tcPr/>
          <w:p>
            <w:pPr>
              <w:pStyle w:val="Compact"/>
              <w:jc w:val="left"/>
            </w:pPr>
            <w:r>
              <w:t xml:space="preserve">1</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08</w:t>
            </w:r>
          </w:p>
        </w:tc>
        <w:tc>
          <w:tcPr/>
          <w:p>
            <w:pPr>
              <w:pStyle w:val="Compact"/>
              <w:jc w:val="left"/>
            </w:pPr>
            <w:r>
              <w:t xml:space="preserve">Professional supervision and project management by senior Carpenter (full project duration)</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gridSpan w:val="4"/>
          </w:tcPr>
          <w:p>
            <w:pPr>
              <w:pStyle w:val="Compact"/>
              <w:jc w:val="right"/>
            </w:pPr>
            <w:r>
              <w:t xml:space="preserve">Subtotal (BRL)</w:t>
            </w:r>
          </w:p>
        </w:tc>
        <w:tc>
          <w:tcPr/>
          <w:p>
            <w:pPr>
              <w:pStyle w:val="Compact"/>
              <w:jc w:val="left"/>
            </w:pPr>
            <w:r>
              <w:t xml:space="preserve">R$ 58,045.00</w:t>
            </w:r>
          </w:p>
        </w:tc>
      </w:tr>
      <w:tr>
        <w:tc>
          <w:tcPr>
            <w:gridSpan w:val="4"/>
          </w:tcPr>
          <w:p>
            <w:pPr>
              <w:pStyle w:val="Compact"/>
              <w:jc w:val="right"/>
            </w:pPr>
            <w:r>
              <w:t xml:space="preserve">Applicable Tax – ISS (Serviços) 5% (São Paulo municipal)</w:t>
            </w:r>
          </w:p>
        </w:tc>
        <w:tc>
          <w:tcPr/>
          <w:p>
            <w:pPr>
              <w:pStyle w:val="Compact"/>
              <w:jc w:val="left"/>
            </w:pPr>
            <w:r>
              <w:t xml:space="preserve">R$ 2,902.25</w:t>
            </w:r>
          </w:p>
        </w:tc>
      </w:tr>
      <w:tr>
        <w:tc>
          <w:tcPr>
            <w:gridSpan w:val="4"/>
          </w:tcPr>
          <w:p>
            <w:pPr>
              <w:pStyle w:val="Compact"/>
              <w:jc w:val="right"/>
            </w:pPr>
            <w:r>
              <w:t xml:space="preserve">TOTAL ESTIMATED COST (BRL)</w:t>
            </w:r>
          </w:p>
        </w:tc>
        <w:tc>
          <w:tcPr/>
          <w:p>
            <w:pPr>
              <w:pStyle w:val="Compact"/>
              <w:jc w:val="left"/>
            </w:pPr>
            <w:r>
              <w:t xml:space="preserve">R$ 60,947.25</w:t>
            </w:r>
          </w:p>
        </w:tc>
      </w:tr>
    </w:tbl>
    <w:bookmarkEnd w:id="25"/>
    <w:bookmarkStart w:id="26" w:name="project-timeline"/>
    <w:p>
      <w:pPr>
        <w:pStyle w:val="Heading3"/>
      </w:pPr>
      <w:r>
        <w:t xml:space="preserve">3. Project Timeline</w:t>
      </w:r>
    </w:p>
    <w:p>
      <w:pPr>
        <w:pStyle w:val="FirstParagraph"/>
      </w:pPr>
      <w:r>
        <w:t xml:space="preserve">The estimated duration for the completion of all Carpenter services outlined in this Quotation Estimate is</w:t>
      </w:r>
      <w:r>
        <w:t xml:space="preserve"> </w:t>
      </w:r>
      <w:r>
        <w:rPr>
          <w:bCs/>
          <w:b/>
        </w:rPr>
        <w:t xml:space="preserve">28 working days</w:t>
      </w:r>
      <w:r>
        <w:t xml:space="preserve"> </w:t>
      </w:r>
      <w:r>
        <w:t xml:space="preserve">from the date of contract signing and receipt of the initial payment. The project will be executed in phases: material procurement (Days 1–5), structural repairs (Days 6–10), custom fabrication (Days 11–20), installation and finishing (Days 21–26), and final inspection and handover (Days 27–28). All work will be carried out at the client's property in the Bela Vista district of Brazil São Paulo, Monday through Friday, between 08:00 and 17:30, in accordance with local noise and construction ordinances.</w:t>
      </w:r>
    </w:p>
    <w:bookmarkEnd w:id="26"/>
    <w:bookmarkStart w:id="27" w:name="payment-terms"/>
    <w:p>
      <w:pPr>
        <w:pStyle w:val="Heading3"/>
      </w:pPr>
      <w:r>
        <w:t xml:space="preserve">4. Payment Terms</w:t>
      </w:r>
    </w:p>
    <w:p>
      <w:pPr>
        <w:numPr>
          <w:ilvl w:val="0"/>
          <w:numId w:val="1001"/>
        </w:numPr>
        <w:pStyle w:val="Compact"/>
      </w:pPr>
      <w:r>
        <w:rPr>
          <w:bCs/>
          <w:b/>
        </w:rPr>
        <w:t xml:space="preserve">30% Advance Payment:</w:t>
      </w:r>
      <w:r>
        <w:t xml:space="preserve"> </w:t>
      </w:r>
      <w:r>
        <w:t xml:space="preserve">R$ 18,284.18 – Due upon signing of the service contract and approval of this Quotation Estimate.</w:t>
      </w:r>
    </w:p>
    <w:p>
      <w:pPr>
        <w:numPr>
          <w:ilvl w:val="0"/>
          <w:numId w:val="1001"/>
        </w:numPr>
        <w:pStyle w:val="Compact"/>
      </w:pPr>
      <w:r>
        <w:rPr>
          <w:bCs/>
          <w:b/>
        </w:rPr>
        <w:t xml:space="preserve">40% Progress Payment:</w:t>
      </w:r>
      <w:r>
        <w:t xml:space="preserve"> </w:t>
      </w:r>
      <w:r>
        <w:t xml:space="preserve">R$ 24,378.90 – Due upon completion of structural repairs and delivery of custom-fabricated items to site.</w:t>
      </w:r>
    </w:p>
    <w:p>
      <w:pPr>
        <w:numPr>
          <w:ilvl w:val="0"/>
          <w:numId w:val="1001"/>
        </w:numPr>
        <w:pStyle w:val="Compact"/>
      </w:pPr>
      <w:r>
        <w:rPr>
          <w:bCs/>
          <w:b/>
        </w:rPr>
        <w:t xml:space="preserve">30% Final Payment:</w:t>
      </w:r>
      <w:r>
        <w:t xml:space="preserve"> </w:t>
      </w:r>
      <w:r>
        <w:t xml:space="preserve">R$ 18,284.17 – Due upon final inspection, client sign-off, and completion of all Carpenter work.</w:t>
      </w:r>
    </w:p>
    <w:p>
      <w:pPr>
        <w:numPr>
          <w:ilvl w:val="0"/>
          <w:numId w:val="1001"/>
        </w:numPr>
        <w:pStyle w:val="Compact"/>
      </w:pPr>
      <w:r>
        <w:t xml:space="preserve">Payment may be made via bank transfer (TED/PIX) to the account details provided in the contract. A formal invoice (Nota Fiscal) will be issued for each payment in compliance with Brazilian tax regulations.</w:t>
      </w:r>
    </w:p>
    <w:bookmarkEnd w:id="27"/>
    <w:bookmarkStart w:id="28" w:name="terms-and-conditions"/>
    <w:p>
      <w:pPr>
        <w:pStyle w:val="Heading3"/>
      </w:pPr>
      <w:r>
        <w:t xml:space="preserve">5. Terms and Conditions</w:t>
      </w:r>
    </w:p>
    <w:p>
      <w:pPr>
        <w:numPr>
          <w:ilvl w:val="0"/>
          <w:numId w:val="1002"/>
        </w:numPr>
        <w:pStyle w:val="Compact"/>
      </w:pPr>
      <w:r>
        <w:t xml:space="preserve">This Quotation Estimate is valid for 30 calendar days from the date of issue. After this period, prices may be adjusted to reflect changes in material costs, particularly for timber and hardware sourced from suppliers in the São Paulo metropolitan area.</w:t>
      </w:r>
    </w:p>
    <w:p>
      <w:pPr>
        <w:numPr>
          <w:ilvl w:val="0"/>
          <w:numId w:val="1002"/>
        </w:numPr>
        <w:pStyle w:val="Compact"/>
      </w:pPr>
      <w:r>
        <w:t xml:space="preserve">All materials specified in this estimate are of Brazilian origin or certified import, meeting ABNT NBR standards for structural and decorative woodwork.</w:t>
      </w:r>
    </w:p>
    <w:p>
      <w:pPr>
        <w:numPr>
          <w:ilvl w:val="0"/>
          <w:numId w:val="1002"/>
        </w:numPr>
        <w:pStyle w:val="Compact"/>
      </w:pPr>
      <w:r>
        <w:t xml:space="preserve">The Carpenter team will provide all necessary tools, equipment, and safety gear. The client is responsible for providing safe access to the work area and ensuring the property is cleared of personal items in designated work zones.</w:t>
      </w:r>
    </w:p>
    <w:p>
      <w:pPr>
        <w:numPr>
          <w:ilvl w:val="0"/>
          <w:numId w:val="1002"/>
        </w:numPr>
        <w:pStyle w:val="Compact"/>
      </w:pPr>
      <w:r>
        <w:t xml:space="preserve">A warranty of 12 months is provided on all workmanship. Material warranties are governed by the respective manufacturers' terms.</w:t>
      </w:r>
    </w:p>
    <w:p>
      <w:pPr>
        <w:numPr>
          <w:ilvl w:val="0"/>
          <w:numId w:val="1002"/>
        </w:numPr>
        <w:pStyle w:val="Compact"/>
      </w:pPr>
      <w:r>
        <w:t xml:space="preserve">Any changes to the scope of work requested by the client after contract signing will be subject to a revised Quotation Estimate and written approval before additional work commences.</w:t>
      </w:r>
    </w:p>
    <w:p>
      <w:pPr>
        <w:numPr>
          <w:ilvl w:val="0"/>
          <w:numId w:val="1002"/>
        </w:numPr>
        <w:pStyle w:val="Compact"/>
      </w:pPr>
      <w:r>
        <w:t xml:space="preserve">This Quotation Estimate does not constitute a binding contract until both parties have signed the formal Service Agreement. It serves solely as a cost projection and scope reference for the Carpenter services to be rendered in Brazil São Paulo.</w:t>
      </w:r>
    </w:p>
    <w:p>
      <w:pPr>
        <w:numPr>
          <w:ilvl w:val="0"/>
          <w:numId w:val="1002"/>
        </w:numPr>
        <w:pStyle w:val="Compact"/>
      </w:pPr>
      <w:r>
        <w:t xml:space="preserve">In the event of force majeure (including but not limited to severe weather events common to the São Paulo climate, municipal work stoppages, or supply chain disruptions), the project timeline will be extended proportionally without penalty to either party.</w:t>
      </w:r>
    </w:p>
    <w:bookmarkEnd w:id="28"/>
    <w:bookmarkStart w:id="29" w:name="acceptance-and-authorization"/>
    <w:p>
      <w:pPr>
        <w:pStyle w:val="Heading3"/>
      </w:pPr>
      <w:r>
        <w:t xml:space="preserve">6. Acceptance and Authorization</w:t>
      </w:r>
    </w:p>
    <w:p>
      <w:pPr>
        <w:pStyle w:val="FirstParagraph"/>
      </w:pPr>
      <w:r>
        <w:t xml:space="preserve">By signing below, the client acknowledges receipt of this Quotation Estimate for Carpenter services in Brazil São Paulo and confirms understanding of the scope, costs, timeline, and terms outlined herein. This signature does not constitute acceptance of the quotation but indicates that the document has been reviewed and understood.</w:t>
      </w:r>
    </w:p>
    <w:bookmarkEnd w:id="29"/>
    <w:p>
      <w:pPr>
        <w:pStyle w:val="BodyText"/>
      </w:pPr>
      <w:r>
        <w:rPr>
          <w:bCs/>
          <w:b/>
        </w:rPr>
        <w:t xml:space="preserve">Paulista Carpentry &amp; Woodworks Ltda.</w:t>
      </w:r>
      <w:r>
        <w:br/>
      </w:r>
      <w:r>
        <w:t xml:space="preserve">Authorized Representative – Carpenter Services</w:t>
      </w:r>
      <w:r>
        <w:br/>
      </w:r>
      <w:r>
        <w:t xml:space="preserve">Name: Eng. Marcos Tavares</w:t>
      </w:r>
      <w:r>
        <w:br/>
      </w:r>
      <w:r>
        <w:t xml:space="preserve">Date: _______________</w:t>
      </w:r>
    </w:p>
    <w:p>
      <w:pPr>
        <w:pStyle w:val="BodyText"/>
      </w:pPr>
      <w:r>
        <w:rPr>
          <w:bCs/>
          <w:b/>
        </w:rPr>
        <w:t xml:space="preserve">Client</w:t>
      </w:r>
      <w:r>
        <w:br/>
      </w:r>
      <w:r>
        <w:t xml:space="preserve">Ricardo Almeida Santos</w:t>
      </w:r>
      <w:r>
        <w:br/>
      </w:r>
      <w:r>
        <w:t xml:space="preserve">CPF: ***.***.***-**</w:t>
      </w:r>
      <w:r>
        <w:br/>
      </w:r>
      <w:r>
        <w:t xml:space="preserve">Date: _______________</w:t>
      </w:r>
    </w:p>
    <w:p>
      <w:pPr>
        <w:pStyle w:val="BodyText"/>
      </w:pPr>
      <w:r>
        <w:t xml:space="preserve">Paulista Carpentry &amp; Woodworks Ltda. | CNPJ: 12.345.678/0001-90 | Rua Augusta, 1250 – Consolação, São Paulo – SP, Brazil</w:t>
      </w:r>
    </w:p>
    <w:p>
      <w:pPr>
        <w:pStyle w:val="BodyText"/>
      </w:pPr>
      <w:r>
        <w:t xml:space="preserve">This Quotation Estimate document was prepared for Carpenter services in the Brazil São Paulo region. All prices are in Brazilian Reais (BRL) and include applicable municipal taxes.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Brazil São Paulo</dc:title>
  <dc:creator/>
  <dc:language>en</dc:language>
  <cp:keywords/>
  <dcterms:created xsi:type="dcterms:W3CDTF">2026-10-10T06:21:01Z</dcterms:created>
  <dcterms:modified xsi:type="dcterms:W3CDTF">2026-10-10T06:21:01Z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