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Carpenter Services — Residential &amp; Commercial Woodwork</w:t>
      </w:r>
    </w:p>
    <w:p>
      <w:pPr>
        <w:pStyle w:val="BodyText"/>
      </w:pPr>
      <w:r>
        <w:t xml:space="preserve">Bogotá, Cundinamarca, Colombia</w:t>
      </w:r>
    </w:p>
    <w:bookmarkEnd w:id="20"/>
    <w:bookmarkStart w:id="21" w:name="service-provider"/>
    <w:p>
      <w:pPr>
        <w:pStyle w:val="Heading3"/>
      </w:pPr>
      <w:r>
        <w:t xml:space="preserve">Service Provider</w:t>
      </w:r>
    </w:p>
    <w:p>
      <w:pPr>
        <w:pStyle w:val="FirstParagraph"/>
      </w:pPr>
      <w:r>
        <w:rPr>
          <w:bCs/>
          <w:b/>
        </w:rPr>
        <w:t xml:space="preserve">Maestros Carpinteros de Bogotá S.A.S.</w:t>
      </w:r>
    </w:p>
    <w:p>
      <w:pPr>
        <w:pStyle w:val="BodyText"/>
      </w:pPr>
      <w:r>
        <w:t xml:space="preserve">NIT: 901.234.567-8</w:t>
      </w:r>
    </w:p>
    <w:p>
      <w:pPr>
        <w:pStyle w:val="BodyText"/>
      </w:pPr>
      <w:r>
        <w:t xml:space="preserve">Address: Cra. 15 # 85-42, Of. 301, Chapinero</w:t>
      </w:r>
    </w:p>
    <w:p>
      <w:pPr>
        <w:pStyle w:val="BodyText"/>
      </w:pPr>
      <w:r>
        <w:t xml:space="preserve">Bogotá D.C., Colombia</w:t>
      </w:r>
    </w:p>
    <w:p>
      <w:pPr>
        <w:pStyle w:val="BodyText"/>
      </w:pPr>
      <w:r>
        <w:t xml:space="preserve">Phone: +57 (601) 743-2890</w:t>
      </w:r>
    </w:p>
    <w:p>
      <w:pPr>
        <w:pStyle w:val="BodyText"/>
      </w:pPr>
      <w:r>
        <w:t xml:space="preserve">Email: cotizaciones@carpinterosbogota.co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Company / Entity:</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w:t>
      </w:r>
      <w:r>
        <w:t xml:space="preserve"> </w:t>
      </w:r>
      <w:r>
        <w:t xml:space="preserve">Bogotá D.C., Colombia</w:t>
      </w:r>
    </w:p>
    <w:p>
      <w:pPr>
        <w:pStyle w:val="BodyText"/>
      </w:pPr>
      <w:r>
        <w:rPr>
          <w:bCs/>
          <w:b/>
        </w:rPr>
        <w:t xml:space="preserve">Phone:</w:t>
      </w:r>
      <w:r>
        <w:t xml:space="preserve"> </w:t>
      </w:r>
      <w:r>
        <w:t xml:space="preserve">_________________________</w:t>
      </w:r>
    </w:p>
    <w:p>
      <w:pPr>
        <w:pStyle w:val="BodyText"/>
      </w:pPr>
      <w:r>
        <w:rPr>
          <w:bCs/>
          <w:b/>
        </w:rPr>
        <w:t xml:space="preserve">Email:</w:t>
      </w:r>
      <w:r>
        <w:t xml:space="preserve"> </w:t>
      </w:r>
      <w:r>
        <w:t xml:space="preserve">_________________________</w:t>
      </w:r>
    </w:p>
    <w:bookmarkEnd w:id="22"/>
    <w:p>
      <w:pPr>
        <w:pStyle w:val="BodyText"/>
      </w:pPr>
      <w:r>
        <w:rPr>
          <w:bCs/>
          <w:b/>
        </w:rPr>
        <w:t xml:space="preserve">Quotation No.:</w:t>
      </w:r>
      <w:r>
        <w:t xml:space="preserve"> </w:t>
      </w:r>
      <w:r>
        <w:t xml:space="preserve">QE-BOG-2025-0472</w:t>
      </w:r>
      <w:r>
        <w:t xml:space="preserve"> </w:t>
      </w:r>
      <w:r>
        <w:rPr>
          <w:bCs/>
          <w:b/>
        </w:rPr>
        <w:t xml:space="preserve">Date Issued:</w:t>
      </w:r>
      <w:r>
        <w:t xml:space="preserve"> </w:t>
      </w:r>
      <w:r>
        <w:t xml:space="preserve">June 15, 2025</w:t>
      </w:r>
      <w:r>
        <w:t xml:space="preserve"> </w:t>
      </w:r>
      <w:r>
        <w:rPr>
          <w:bCs/>
          <w:b/>
        </w:rPr>
        <w:t xml:space="preserve">Valid Until:</w:t>
      </w:r>
      <w:r>
        <w:t xml:space="preserve"> </w:t>
      </w:r>
      <w:r>
        <w:t xml:space="preserve">July 15, 2025</w:t>
      </w:r>
      <w:r>
        <w:t xml:space="preserve"> </w:t>
      </w:r>
      <w:r>
        <w:rPr>
          <w:bCs/>
          <w:b/>
        </w:rPr>
        <w:t xml:space="preserve">Project Location:</w:t>
      </w:r>
      <w:r>
        <w:t xml:space="preserve"> </w:t>
      </w:r>
      <w:r>
        <w:t xml:space="preserve">Bogotá, Colombia</w:t>
      </w:r>
    </w:p>
    <w:bookmarkStart w:id="23" w:name="X870e79bc9d61ba2826b5c5d2c1209a0666ebdf8"/>
    <w:p>
      <w:pPr>
        <w:pStyle w:val="Heading2"/>
      </w:pPr>
      <w:r>
        <w:t xml:space="preserve">1. Scope of Work — Carpenter Services in Colombia Bogotá</w:t>
      </w:r>
    </w:p>
    <w:p>
      <w:pPr>
        <w:pStyle w:val="FirstParagraph"/>
      </w:pPr>
      <w:r>
        <w:t xml:space="preserve">This</w:t>
      </w:r>
      <w:r>
        <w:t xml:space="preserve"> </w:t>
      </w:r>
      <w:r>
        <w:t xml:space="preserve">Quotation Estimate</w:t>
      </w:r>
      <w:r>
        <w:t xml:space="preserve"> </w:t>
      </w:r>
      <w:r>
        <w:t xml:space="preserve">is issued by Maestros Carpinteros de Bogotá S.A.S. to provide comprehensive</w:t>
      </w:r>
      <w:r>
        <w:t xml:space="preserve"> </w:t>
      </w:r>
      <w:r>
        <w:t xml:space="preserve">Carpenter</w:t>
      </w:r>
      <w:r>
        <w:t xml:space="preserve"> </w:t>
      </w:r>
      <w:r>
        <w:t xml:space="preserve">services for the client's property located in the city of</w:t>
      </w:r>
      <w:r>
        <w:t xml:space="preserve"> </w:t>
      </w:r>
      <w:r>
        <w:t xml:space="preserve">Colombia Bogotá</w:t>
      </w:r>
      <w:r>
        <w:t xml:space="preserve">. The scope encompasses custom woodwork, furniture fabrication, structural carpentry, and finishing work as detailed below. All materials and labor comply with the Colombian National Technical Standards (NTC) and the regulations established by the Secretaría de Planeación Distrital de Bogotá.</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Custom kitchen cabinetry in solid mahogany wood, including upper and lower units, countertops, and integrated shelving. Carpenter fabrication and on-site installation in Bogotá.</w:t>
            </w:r>
          </w:p>
        </w:tc>
        <w:tc>
          <w:tcPr/>
          <w:p>
            <w:pPr>
              <w:pStyle w:val="Compact"/>
              <w:jc w:val="left"/>
            </w:pPr>
            <w:r>
              <w:t xml:space="preserve">Set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Master bedroom wardrobe system with sliding doors, internal organizers, and LED lighting. Full carpenter design, construction, and assembly.</w:t>
            </w:r>
          </w:p>
        </w:tc>
        <w:tc>
          <w:tcPr/>
          <w:p>
            <w:pPr>
              <w:pStyle w:val="Compact"/>
              <w:jc w:val="left"/>
            </w:pPr>
            <w:r>
              <w:t xml:space="preserve">Set</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Structural wooden ceiling beams and decorative molding for living room. Carpenter installation of 12 linear meters of hand-carved trim.</w:t>
            </w:r>
          </w:p>
        </w:tc>
        <w:tc>
          <w:tcPr/>
          <w:p>
            <w:pPr>
              <w:pStyle w:val="Compact"/>
              <w:jc w:val="left"/>
            </w:pPr>
            <w:r>
              <w:t xml:space="preserve">ml</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Replacement of 6 interior wooden doors (solid core, 80x200 cm) including frames, hardware, and painting. Carpenter fitting and adjustment.</w:t>
            </w:r>
          </w:p>
        </w:tc>
        <w:tc>
          <w:tcPr/>
          <w:p>
            <w:pPr>
              <w:pStyle w:val="Compact"/>
              <w:jc w:val="left"/>
            </w:pPr>
            <w:r>
              <w:t xml:space="preserve">Door</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5</w:t>
            </w:r>
          </w:p>
        </w:tc>
        <w:tc>
          <w:tcPr/>
          <w:p>
            <w:pPr>
              <w:pStyle w:val="Compact"/>
              <w:jc w:val="left"/>
            </w:pPr>
            <w:r>
              <w:t xml:space="preserve">Custom built-in bookshelf and study desk in walnut veneer, 4.5 meters total. Carpenter precision joinery and finishing.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Wooden staircase railing and balustrade repair/replacement, 18 steps. Carpenter structural reinforcement and varnishing.</w:t>
            </w:r>
          </w:p>
        </w:tc>
        <w:tc>
          <w:tcPr/>
          <w:p>
            <w:pPr>
              <w:pStyle w:val="Compact"/>
              <w:jc w:val="left"/>
            </w:pPr>
            <w:r>
              <w:t xml:space="preserve">Step</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7</w:t>
            </w:r>
          </w:p>
        </w:tc>
        <w:tc>
          <w:tcPr/>
          <w:p>
            <w:pPr>
              <w:pStyle w:val="Compact"/>
              <w:jc w:val="left"/>
            </w:pPr>
            <w:r>
              <w:t xml:space="preserve">General carpenter maintenance: door hinge replacement, drawer slide repair, window frame sealing, and minor woodwork adjustments throughout the property.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Project supervision, site management, and final quality inspection by lead Carpenter in Colombia Bogotá.</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(COP)</w:t>
            </w:r>
          </w:p>
        </w:tc>
        <w:tc>
          <w:tcPr/>
          <w:p>
            <w:pPr>
              <w:pStyle w:val="Compact"/>
              <w:jc w:val="left"/>
            </w:pPr>
            <w:r>
              <w:t xml:space="preserve">53,760,000</w:t>
            </w:r>
          </w:p>
        </w:tc>
      </w:tr>
      <w:tr>
        <w:tc>
          <w:tcPr>
            <w:gridSpan w:val="5"/>
          </w:tcPr>
          <w:p>
            <w:pPr>
              <w:pStyle w:val="Compact"/>
              <w:jc w:val="left"/>
            </w:pPr>
            <w:r>
              <w:t xml:space="preserve">IVA 19% (COP)</w:t>
            </w:r>
          </w:p>
        </w:tc>
        <w:tc>
          <w:tcPr/>
          <w:p>
            <w:pPr>
              <w:pStyle w:val="Compact"/>
              <w:jc w:val="left"/>
            </w:pPr>
            <w:r>
              <w:t xml:space="preserve">10,214,400</w:t>
            </w:r>
          </w:p>
        </w:tc>
      </w:tr>
      <w:tr>
        <w:tc>
          <w:tcPr>
            <w:gridSpan w:val="5"/>
          </w:tcPr>
          <w:p>
            <w:pPr>
              <w:pStyle w:val="Compact"/>
              <w:jc w:val="left"/>
            </w:pPr>
            <w:r>
              <w:t xml:space="preserve">TOTAL QUOTATION ESTIMATE (COP)</w:t>
            </w:r>
          </w:p>
        </w:tc>
        <w:tc>
          <w:tcPr/>
          <w:p>
            <w:pPr>
              <w:pStyle w:val="Compact"/>
              <w:jc w:val="left"/>
            </w:pPr>
            <w:r>
              <w:t xml:space="preserve">63,974,400</w:t>
            </w:r>
          </w:p>
        </w:tc>
      </w:tr>
    </w:tbl>
    <w:bookmarkEnd w:id="24"/>
    <w:bookmarkStart w:id="25" w:name="materials-and-specifications"/>
    <w:p>
      <w:pPr>
        <w:pStyle w:val="Heading2"/>
      </w:pPr>
      <w:r>
        <w:t xml:space="preserve">3. Materials and Specifications</w:t>
      </w:r>
    </w:p>
    <w:p>
      <w:pPr>
        <w:pStyle w:val="FirstParagraph"/>
      </w:pPr>
      <w:r>
        <w:t xml:space="preserve">All wood materials sourced for this</w:t>
      </w:r>
      <w:r>
        <w:t xml:space="preserve"> </w:t>
      </w:r>
      <w:r>
        <w:t xml:space="preserve">Carpenter</w:t>
      </w:r>
      <w:r>
        <w:t xml:space="preserve"> </w:t>
      </w:r>
      <w:r>
        <w:t xml:space="preserve">project in</w:t>
      </w:r>
      <w:r>
        <w:t xml:space="preserve"> </w:t>
      </w:r>
      <w:r>
        <w:t xml:space="preserve">Colombia Bogotá</w:t>
      </w:r>
      <w:r>
        <w:t xml:space="preserve"> </w:t>
      </w:r>
      <w:r>
        <w:t xml:space="preserve">shall be certified sustainable timber from FSC-accredited suppliers. Primary species include Colombian mahogany (Swietenia macrophylla), walnut (Juglans neotropica), and engineered plywood (MDF and HDF) for structural components. All finishes will use water-based polyurethane varnishes compliant with environmental regulations set by the Secretaría de Ambiente de Bogotá. Hardware and fittings will be sourced from approved local distributors in the Chapinero and Suba commercial zones.</w:t>
      </w:r>
    </w:p>
    <w:bookmarkEnd w:id="25"/>
    <w:bookmarkStart w:id="26" w:name="project-timeline"/>
    <w:p>
      <w:pPr>
        <w:pStyle w:val="Heading2"/>
      </w:pPr>
      <w:r>
        <w:t xml:space="preserve">4. Project Timeline</w:t>
      </w:r>
    </w:p>
    <w:p>
      <w:pPr>
        <w:pStyle w:val="FirstParagraph"/>
      </w:pPr>
      <w:r>
        <w:t xml:space="preserve">The estimated duration for completion of all</w:t>
      </w:r>
      <w:r>
        <w:t xml:space="preserve"> </w:t>
      </w:r>
      <w:r>
        <w:t xml:space="preserve">Carpenter</w:t>
      </w:r>
      <w:r>
        <w:t xml:space="preserve"> </w:t>
      </w:r>
      <w:r>
        <w:t xml:space="preserve">works is</w:t>
      </w:r>
      <w:r>
        <w:t xml:space="preserve"> </w:t>
      </w:r>
      <w:r>
        <w:rPr>
          <w:bCs/>
          <w:b/>
        </w:rPr>
        <w:t xml:space="preserve">45 calendar days</w:t>
      </w:r>
      <w:r>
        <w:t xml:space="preserve"> </w:t>
      </w:r>
      <w:r>
        <w:t xml:space="preserve">from the date of contract signing and receipt of the initial payment. The project schedule will be coordinated with the client's property management in Bogotá to minimize disruption. Weekly progress reports will be submitted to the client, and a final walkthrough inspection will be conducted upon completion.</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Prices are subject to revision after the validity period due to material cost fluctuations in the Colombian market.</w:t>
      </w:r>
    </w:p>
    <w:p>
      <w:pPr>
        <w:numPr>
          <w:ilvl w:val="0"/>
          <w:numId w:val="1001"/>
        </w:numPr>
        <w:pStyle w:val="Compact"/>
      </w:pPr>
      <w:r>
        <w:t xml:space="preserve">Payment terms: 40% advance upon contract signing, 30% upon completion of 50% of the work, and 30% upon final delivery and client sign-off. All payments in Colombian Pesos (COP) via bank transfer to the account of Maestros Carpinteros de Bogotá S.A.S.</w:t>
      </w:r>
    </w:p>
    <w:p>
      <w:pPr>
        <w:numPr>
          <w:ilvl w:val="0"/>
          <w:numId w:val="1001"/>
        </w:numPr>
        <w:pStyle w:val="Compact"/>
      </w:pPr>
      <w:r>
        <w:t xml:space="preserve">The</w:t>
      </w:r>
      <w:r>
        <w:t xml:space="preserve"> </w:t>
      </w:r>
      <w:r>
        <w:t xml:space="preserve">Carpenter</w:t>
      </w:r>
      <w:r>
        <w:t xml:space="preserve"> </w:t>
      </w:r>
      <w:r>
        <w:t xml:space="preserve">team will work Monday through Friday, 8:00 AM to 5:00 PM, and Saturday 8:00 AM to 1:00 PM, in accordance with labor regulations in Bogotá, Colombia.</w:t>
      </w:r>
    </w:p>
    <w:p>
      <w:pPr>
        <w:numPr>
          <w:ilvl w:val="0"/>
          <w:numId w:val="1001"/>
        </w:numPr>
        <w:pStyle w:val="Compact"/>
      </w:pPr>
      <w:r>
        <w:t xml:space="preserve">All work is guaranteed for a period of 12 months from the date of final acceptance, covering defects in workmanship and materials. Structural carpentry work carries a 24-month warranty.</w:t>
      </w:r>
    </w:p>
    <w:p>
      <w:pPr>
        <w:numPr>
          <w:ilvl w:val="0"/>
          <w:numId w:val="1001"/>
        </w:numPr>
        <w:pStyle w:val="Compact"/>
      </w:pPr>
      <w:r>
        <w:t xml:space="preserve">The client is responsible for providing safe access to the work area, ensuring electrical and water utilities are available, and obtaining any necessary permits from the local Alcaldía Local in Bogotá.</w:t>
      </w:r>
    </w:p>
    <w:p>
      <w:pPr>
        <w:numPr>
          <w:ilvl w:val="0"/>
          <w:numId w:val="1001"/>
        </w:numPr>
        <w:pStyle w:val="Compact"/>
      </w:pPr>
      <w:r>
        <w:t xml:space="preserve">Any changes or additions to the scope of work must be approved in writing by both parties and will be subject to a revised</w:t>
      </w:r>
      <w:r>
        <w:t xml:space="preserve"> </w:t>
      </w:r>
      <w:r>
        <w:t xml:space="preserve">Quotation Estimate</w:t>
      </w:r>
      <w:r>
        <w:t xml:space="preserve">.</w:t>
      </w:r>
    </w:p>
    <w:p>
      <w:pPr>
        <w:numPr>
          <w:ilvl w:val="0"/>
          <w:numId w:val="1001"/>
        </w:numPr>
        <w:pStyle w:val="Compact"/>
      </w:pPr>
      <w:r>
        <w:t xml:space="preserve">This agreement is governed by the civil and commercial laws of the Republic of Colombia. Any disputes shall be resolved through the competent courts of Bogotá D.C.</w:t>
      </w:r>
    </w:p>
    <w:p>
      <w:pPr>
        <w:pStyle w:val="FirstParagraph"/>
      </w:pPr>
      <w:r>
        <w:rPr>
          <w:bCs/>
          <w:b/>
        </w:rPr>
        <w:t xml:space="preserve">Note:</w:t>
      </w:r>
      <w:r>
        <w:t xml:space="preserve"> </w:t>
      </w:r>
      <w:r>
        <w:t xml:space="preserve">This Quotation Estimate does not include costs for demolition of existing structures, waste removal beyond standard project debris, or any work requiring structural engineering approval from the Instituto de Desarrollo Urbano (IDU) of Bogotá. Such items will be quoted separately upon request.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Carpenter</w:t>
      </w:r>
      <w:r>
        <w:t xml:space="preserve"> </w:t>
      </w:r>
      <w:r>
        <w:t xml:space="preserve">services to be performed in</w:t>
      </w:r>
      <w:r>
        <w:t xml:space="preserve"> </w:t>
      </w:r>
      <w:r>
        <w:t xml:space="preserve">Colombia Bogotá</w:t>
      </w:r>
      <w:r>
        <w:t xml:space="preserve">.</w:t>
      </w:r>
    </w:p>
    <w:p>
      <w:pPr>
        <w:pStyle w:val="BodyText"/>
      </w:pPr>
      <w:r>
        <w:rPr>
          <w:bCs/>
          <w:b/>
        </w:rPr>
        <w:t xml:space="preserve">Service Provider</w:t>
      </w:r>
      <w:r>
        <w:br/>
      </w:r>
      <w:r>
        <w:t xml:space="preserve">Maestros Carpinteros de Bogotá S.A.S.</w:t>
      </w:r>
      <w:r>
        <w:br/>
      </w:r>
      <w:r>
        <w:t xml:space="preserve">Name: _________________________</w:t>
      </w:r>
      <w:r>
        <w:br/>
      </w:r>
      <w:r>
        <w:t xml:space="preserve">Title: Lead Carpenter / Project Manager</w:t>
      </w:r>
      <w:r>
        <w:br/>
      </w:r>
      <w:r>
        <w:t xml:space="preserve">Date: _________________________</w:t>
      </w:r>
    </w:p>
    <w:p>
      <w:pPr>
        <w:pStyle w:val="BodyText"/>
      </w:pPr>
      <w:r>
        <w:rPr>
          <w:bCs/>
          <w:b/>
        </w:rPr>
        <w:t xml:space="preserve">Client</w:t>
      </w:r>
      <w:r>
        <w:br/>
      </w:r>
      <w:r>
        <w:t xml:space="preserve">Name: _________________________</w:t>
      </w:r>
      <w:r>
        <w:br/>
      </w:r>
      <w:r>
        <w:t xml:space="preserve">Title: _________________________</w:t>
      </w:r>
      <w:r>
        <w:br/>
      </w:r>
      <w:r>
        <w:t xml:space="preserve">Date: _________________________</w:t>
      </w:r>
    </w:p>
    <w:p>
      <w:pPr>
        <w:pStyle w:val="BodyText"/>
      </w:pPr>
      <w:r>
        <w:t xml:space="preserve">Maestros Carpinteros de Bogotá S.A.S. — Quotation Estimate QE-BOG-2025-0472</w:t>
      </w:r>
    </w:p>
    <w:p>
      <w:pPr>
        <w:pStyle w:val="BodyText"/>
      </w:pPr>
      <w:r>
        <w:t xml:space="preserve">Cra. 15 # 85-42, Of. 301, Chapinero, Bogotá D.C., Colombia | NIT: 901.234.567-8</w:t>
      </w:r>
    </w:p>
    <w:p>
      <w:pPr>
        <w:pStyle w:val="BodyText"/>
      </w:pPr>
      <w:r>
        <w:t xml:space="preserve">This document is generated electronically and is valid without a physical stamp. © 2025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Colombia Bogotá</dc:title>
  <dc:creator/>
  <dc:language>en</dc:language>
  <cp:keywords/>
  <dcterms:created xsi:type="dcterms:W3CDTF">2026-10-10T02:35:57Z</dcterms:created>
  <dcterms:modified xsi:type="dcterms:W3CDTF">2026-10-10T02:35:57Z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