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Carpenter Services — Egypt Alexandria</w:t>
      </w:r>
    </w:p>
    <w:p>
      <w:pPr>
        <w:pStyle w:val="BodyText"/>
      </w:pPr>
      <w:r>
        <w:t xml:space="preserve">Valid for 30 Days</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QTE-ALX-2025-0487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Egypt Alexandria</w:t>
      </w:r>
    </w:p>
    <w:bookmarkEnd w:id="21"/>
    <w:bookmarkStart w:id="22" w:name="carpenter-contractor"/>
    <w:p>
      <w:pPr>
        <w:pStyle w:val="Heading3"/>
      </w:pPr>
      <w:r>
        <w:t xml:space="preserve">Carpenter Contractor</w:t>
      </w:r>
    </w:p>
    <w:p>
      <w:pPr>
        <w:pStyle w:val="FirstParagraph"/>
      </w:pPr>
      <w:r>
        <w:rPr>
          <w:bCs/>
          <w:b/>
        </w:rPr>
        <w:t xml:space="preserve">Company:</w:t>
      </w:r>
      <w:r>
        <w:t xml:space="preserve"> </w:t>
      </w:r>
      <w:r>
        <w:t xml:space="preserve">Alexandria Master Carpenter Co.</w:t>
      </w:r>
    </w:p>
    <w:p>
      <w:pPr>
        <w:pStyle w:val="BodyText"/>
      </w:pPr>
      <w:r>
        <w:rPr>
          <w:bCs/>
          <w:b/>
        </w:rPr>
        <w:t xml:space="preserve">Address:</w:t>
      </w:r>
      <w:r>
        <w:t xml:space="preserve"> </w:t>
      </w:r>
      <w:r>
        <w:t xml:space="preserve">42 Corniche El-Nil St., Smouha, Alexandria, Egypt</w:t>
      </w:r>
    </w:p>
    <w:p>
      <w:pPr>
        <w:pStyle w:val="BodyText"/>
      </w:pPr>
      <w:r>
        <w:rPr>
          <w:bCs/>
          <w:b/>
        </w:rPr>
        <w:t xml:space="preserve">Phone:</w:t>
      </w:r>
      <w:r>
        <w:t xml:space="preserve"> </w:t>
      </w:r>
      <w:r>
        <w:t xml:space="preserve">+20 3 555 1234</w:t>
      </w:r>
    </w:p>
    <w:p>
      <w:pPr>
        <w:pStyle w:val="BodyText"/>
      </w:pPr>
      <w:r>
        <w:rPr>
          <w:bCs/>
          <w:b/>
        </w:rPr>
        <w:t xml:space="preserve">Email:</w:t>
      </w:r>
      <w:r>
        <w:t xml:space="preserve"> </w:t>
      </w:r>
      <w:r>
        <w:t xml:space="preserve">info@alexmastercarpenter.eg</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Mr. Ahmed Hassan El-Sayed</w:t>
      </w:r>
    </w:p>
    <w:p>
      <w:pPr>
        <w:pStyle w:val="BodyText"/>
      </w:pPr>
      <w:r>
        <w:rPr>
          <w:bCs/>
          <w:b/>
        </w:rPr>
        <w:t xml:space="preserve">Address:</w:t>
      </w:r>
      <w:r>
        <w:t xml:space="preserve"> </w:t>
      </w:r>
      <w:r>
        <w:t xml:space="preserve">18 Mansheya St., Mansheya, Alexandria, Egypt</w:t>
      </w:r>
    </w:p>
    <w:p>
      <w:pPr>
        <w:pStyle w:val="BodyText"/>
      </w:pPr>
      <w:r>
        <w:rPr>
          <w:bCs/>
          <w:b/>
        </w:rPr>
        <w:t xml:space="preserve">Phone:</w:t>
      </w:r>
      <w:r>
        <w:t xml:space="preserve"> </w:t>
      </w:r>
      <w:r>
        <w:t xml:space="preserve">+20 100 555 6789</w:t>
      </w:r>
    </w:p>
    <w:p>
      <w:pPr>
        <w:pStyle w:val="BodyText"/>
      </w:pPr>
      <w:r>
        <w:rPr>
          <w:bCs/>
          <w:b/>
        </w:rPr>
        <w:t xml:space="preserve">Project Type:</w:t>
      </w:r>
      <w:r>
        <w:t xml:space="preserve"> </w:t>
      </w:r>
      <w:r>
        <w:t xml:space="preserve">Residential Woodwork</w:t>
      </w:r>
    </w:p>
    <w:bookmarkEnd w:id="23"/>
    <w:bookmarkStart w:id="24" w:name="X854654bfede977cbd6a8524e8ec2ac1cc7d1334"/>
    <w:p>
      <w:pPr>
        <w:pStyle w:val="Heading2"/>
      </w:pPr>
      <w:r>
        <w:t xml:space="preserve">1. Scope of Work — Carpenter Services in Egypt Alexandria</w:t>
      </w:r>
    </w:p>
    <w:p>
      <w:pPr>
        <w:pStyle w:val="FirstParagraph"/>
      </w:pPr>
      <w:r>
        <w:t xml:space="preserve">This Quotation Estimate is prepared by Alexandria Master Carpenter Co. to provide comprehensive carpentry services for the residential property located in Mansheya, Egypt Alexandria. Our team of skilled Carpenter professionals will execute all woodwork tasks in accordance with Egyptian building codes and the specific requirements outlined by the client. The Carpenter crew assigned to this project in Egypt Alexandria will include a lead Carpenter, two assistant carpenters, and one finish specialist, ensuring that every aspect of the woodwork is completed to the highest standard of craftsmanship.</w:t>
      </w:r>
    </w:p>
    <w:bookmarkEnd w:id="24"/>
    <w:bookmarkStart w:id="25"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Custom-built wooden kitchen cabinets (oak, 3m x 2.4m) including hardware installation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02</w:t>
            </w:r>
          </w:p>
        </w:tc>
        <w:tc>
          <w:tcPr/>
          <w:p>
            <w:pPr>
              <w:pStyle w:val="Compact"/>
              <w:jc w:val="left"/>
            </w:pPr>
            <w:r>
              <w:t xml:space="preserve">Master bedroom wardrobe with sliding doors (cedar wood, 2.8m x 2.2m)</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03</w:t>
            </w:r>
          </w:p>
        </w:tc>
        <w:tc>
          <w:tcPr/>
          <w:p>
            <w:pPr>
              <w:pStyle w:val="Compact"/>
              <w:jc w:val="left"/>
            </w:pPr>
            <w:r>
              <w:t xml:space="preserve">Living room bookshelf unit with decorative trim (mahogany, 3.2m x 1.8m)</w:t>
            </w:r>
          </w:p>
        </w:tc>
        <w:tc>
          <w:tcPr/>
          <w:p>
            <w:pPr>
              <w:pStyle w:val="Compact"/>
              <w:jc w:val="left"/>
            </w:pPr>
            <w:r>
              <w:t xml:space="preserve">1</w:t>
            </w:r>
          </w:p>
        </w:tc>
        <w:tc>
          <w:tcPr/>
          <w:p>
            <w:pPr>
              <w:pStyle w:val="Compact"/>
              <w:jc w:val="left"/>
            </w:pPr>
            <w:r>
              <w:t xml:space="preserve">Set</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04</w:t>
            </w:r>
          </w:p>
        </w:tc>
        <w:tc>
          <w:tcPr/>
          <w:p>
            <w:pPr>
              <w:pStyle w:val="Compact"/>
              <w:jc w:val="left"/>
            </w:pPr>
            <w:r>
              <w:t xml:space="preserve">Interior door frames and doors (4 units, solid teak wood)</w:t>
            </w:r>
          </w:p>
        </w:tc>
        <w:tc>
          <w:tcPr/>
          <w:p>
            <w:pPr>
              <w:pStyle w:val="Compact"/>
              <w:jc w:val="left"/>
            </w:pPr>
            <w:r>
              <w:t xml:space="preserve">4</w:t>
            </w:r>
          </w:p>
        </w:tc>
        <w:tc>
          <w:tcPr/>
          <w:p>
            <w:pPr>
              <w:pStyle w:val="Compact"/>
              <w:jc w:val="left"/>
            </w:pPr>
            <w:r>
              <w:t xml:space="preserve">Doors</w:t>
            </w:r>
          </w:p>
        </w:tc>
        <w:tc>
          <w:tcPr/>
          <w:p>
            <w:pPr>
              <w:pStyle w:val="Compact"/>
              <w:jc w:val="left"/>
            </w:pPr>
            <w:r>
              <w:t xml:space="preserve">6,800</w:t>
            </w:r>
          </w:p>
        </w:tc>
        <w:tc>
          <w:tcPr/>
          <w:p>
            <w:pPr>
              <w:pStyle w:val="Compact"/>
              <w:jc w:val="left"/>
            </w:pPr>
            <w:r>
              <w:t xml:space="preserve">27,200</w:t>
            </w:r>
          </w:p>
        </w:tc>
      </w:tr>
      <w:tr>
        <w:tc>
          <w:tcPr/>
          <w:p>
            <w:pPr>
              <w:pStyle w:val="Compact"/>
              <w:jc w:val="left"/>
            </w:pPr>
            <w:r>
              <w:t xml:space="preserve">05</w:t>
            </w:r>
          </w:p>
        </w:tc>
        <w:tc>
          <w:tcPr/>
          <w:p>
            <w:pPr>
              <w:pStyle w:val="Compact"/>
              <w:jc w:val="left"/>
            </w:pPr>
            <w:r>
              <w:t xml:space="preserve">Staircase handrail and balustrade (walnut, 12m linear)</w:t>
            </w:r>
          </w:p>
        </w:tc>
        <w:tc>
          <w:tcPr/>
          <w:p>
            <w:pPr>
              <w:pStyle w:val="Compact"/>
              <w:jc w:val="left"/>
            </w:pPr>
            <w:r>
              <w:t xml:space="preserve">12</w:t>
            </w:r>
          </w:p>
        </w:tc>
        <w:tc>
          <w:tcPr/>
          <w:p>
            <w:pPr>
              <w:pStyle w:val="Compact"/>
              <w:jc w:val="left"/>
            </w:pPr>
            <w:r>
              <w:t xml:space="preserve">Meter</w:t>
            </w:r>
          </w:p>
        </w:tc>
        <w:tc>
          <w:tcPr/>
          <w:p>
            <w:pPr>
              <w:pStyle w:val="Compact"/>
              <w:jc w:val="left"/>
            </w:pPr>
            <w:r>
              <w:t xml:space="preserve">2,400</w:t>
            </w:r>
          </w:p>
        </w:tc>
        <w:tc>
          <w:tcPr/>
          <w:p>
            <w:pPr>
              <w:pStyle w:val="Compact"/>
              <w:jc w:val="left"/>
            </w:pPr>
            <w:r>
              <w:t xml:space="preserve">28,800</w:t>
            </w:r>
          </w:p>
        </w:tc>
      </w:tr>
      <w:tr>
        <w:tc>
          <w:tcPr/>
          <w:p>
            <w:pPr>
              <w:pStyle w:val="Compact"/>
              <w:jc w:val="left"/>
            </w:pPr>
            <w:r>
              <w:t xml:space="preserve">06</w:t>
            </w:r>
          </w:p>
        </w:tc>
        <w:tc>
          <w:tcPr/>
          <w:p>
            <w:pPr>
              <w:pStyle w:val="Compact"/>
              <w:jc w:val="left"/>
            </w:pPr>
            <w:r>
              <w:t xml:space="preserve">Bathroom vanity units with marble countertops (2 units)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07</w:t>
            </w:r>
          </w:p>
        </w:tc>
        <w:tc>
          <w:tcPr/>
          <w:p>
            <w:pPr>
              <w:pStyle w:val="Compact"/>
              <w:jc w:val="left"/>
            </w:pPr>
            <w:r>
              <w:t xml:space="preserve">Wooden ceiling panels for hallway (pine, 18 sq. meters)</w:t>
            </w:r>
          </w:p>
        </w:tc>
        <w:tc>
          <w:tcPr/>
          <w:p>
            <w:pPr>
              <w:pStyle w:val="Compact"/>
              <w:jc w:val="left"/>
            </w:pPr>
            <w:r>
              <w:t xml:space="preserve">18</w:t>
            </w:r>
          </w:p>
        </w:tc>
        <w:tc>
          <w:tcPr/>
          <w:p>
            <w:pPr>
              <w:pStyle w:val="Compact"/>
              <w:jc w:val="left"/>
            </w:pPr>
            <w:r>
              <w:t xml:space="preserve">Sq. M</w:t>
            </w:r>
          </w:p>
        </w:tc>
        <w:tc>
          <w:tcPr/>
          <w:p>
            <w:pPr>
              <w:pStyle w:val="Compact"/>
              <w:jc w:val="left"/>
            </w:pPr>
            <w:r>
              <w:t xml:space="preserve">1,200</w:t>
            </w:r>
          </w:p>
        </w:tc>
        <w:tc>
          <w:tcPr/>
          <w:p>
            <w:pPr>
              <w:pStyle w:val="Compact"/>
              <w:jc w:val="left"/>
            </w:pPr>
            <w:r>
              <w:t xml:space="preserve">21,600</w:t>
            </w:r>
          </w:p>
        </w:tc>
      </w:tr>
      <w:tr>
        <w:tc>
          <w:tcPr/>
          <w:p>
            <w:pPr>
              <w:pStyle w:val="Compact"/>
              <w:jc w:val="left"/>
            </w:pPr>
            <w:r>
              <w:t xml:space="preserve">08</w:t>
            </w:r>
          </w:p>
        </w:tc>
        <w:tc>
          <w:tcPr/>
          <w:p>
            <w:pPr>
              <w:pStyle w:val="Compact"/>
              <w:jc w:val="left"/>
            </w:pPr>
            <w:r>
              <w:t xml:space="preserve">Site preparation, material delivery to Egypt Alexandria location, and final finishing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w:t>
            </w:r>
          </w:p>
        </w:tc>
        <w:tc>
          <w:tcPr/>
          <w:p>
            <w:pPr>
              <w:pStyle w:val="Compact"/>
              <w:jc w:val="left"/>
            </w:pPr>
            <w:r>
              <w:t xml:space="preserve">8,500</w:t>
            </w:r>
          </w:p>
        </w:tc>
      </w:tr>
      <w:tr>
        <w:tc>
          <w:tcPr>
            <w:gridSpan w:val="5"/>
          </w:tcPr>
          <w:p>
            <w:pPr>
              <w:pStyle w:val="Compact"/>
              <w:jc w:val="left"/>
            </w:pPr>
            <w:r>
              <w:t xml:space="preserve">TOTAL QUOTATION ESTIMATE (Before VAT)</w:t>
            </w:r>
          </w:p>
        </w:tc>
        <w:tc>
          <w:tcPr/>
          <w:p>
            <w:pPr>
              <w:pStyle w:val="Compact"/>
              <w:jc w:val="left"/>
            </w:pPr>
            <w:r>
              <w:t xml:space="preserve">223,100</w:t>
            </w:r>
          </w:p>
        </w:tc>
      </w:tr>
      <w:tr>
        <w:tc>
          <w:tcPr>
            <w:gridSpan w:val="5"/>
          </w:tcPr>
          <w:p>
            <w:pPr>
              <w:pStyle w:val="Compact"/>
              <w:jc w:val="left"/>
            </w:pPr>
            <w:r>
              <w:t xml:space="preserve">VAT (14% — Egyptian Tax Authority)</w:t>
            </w:r>
          </w:p>
        </w:tc>
        <w:tc>
          <w:tcPr/>
          <w:p>
            <w:pPr>
              <w:pStyle w:val="Compact"/>
              <w:jc w:val="left"/>
            </w:pPr>
            <w:r>
              <w:t xml:space="preserve">31,234</w:t>
            </w:r>
          </w:p>
        </w:tc>
      </w:tr>
      <w:tr>
        <w:tc>
          <w:tcPr>
            <w:gridSpan w:val="5"/>
          </w:tcPr>
          <w:p>
            <w:pPr>
              <w:pStyle w:val="Compact"/>
              <w:jc w:val="left"/>
            </w:pPr>
            <w:r>
              <w:t xml:space="preserve">GRAND TOTAL (EGP)</w:t>
            </w:r>
          </w:p>
        </w:tc>
        <w:tc>
          <w:tcPr/>
          <w:p>
            <w:pPr>
              <w:pStyle w:val="Compact"/>
              <w:jc w:val="left"/>
            </w:pPr>
            <w:r>
              <w:t xml:space="preserve">254,334</w:t>
            </w:r>
          </w:p>
        </w:tc>
      </w:tr>
    </w:tbl>
    <w:bookmarkEnd w:id="25"/>
    <w:bookmarkStart w:id="26" w:name="materials-and-specifications"/>
    <w:p>
      <w:pPr>
        <w:pStyle w:val="Heading2"/>
      </w:pPr>
      <w:r>
        <w:t xml:space="preserve">3. Materials and Specifications</w:t>
      </w:r>
    </w:p>
    <w:p>
      <w:pPr>
        <w:pStyle w:val="FirstParagraph"/>
      </w:pPr>
      <w:r>
        <w:t xml:space="preserve">All timber and wood products used in this Carpenter project in Egypt Alexandria will be sourced from certified suppliers within the Alexandria industrial zone. The Carpenter team will utilize premium-grade oak, cedar, mahogany, teak, walnut, and pine as specified above. All finishes will be water-based, low-VOC lacquers compliant with Egyptian environmental regulations. Hardware, hinges, and sliding mechanisms will be sourced from approved manufacturers and carry a minimum two-year warranty.</w:t>
      </w:r>
    </w:p>
    <w:bookmarkEnd w:id="26"/>
    <w:bookmarkStart w:id="27" w:name="project-timeline"/>
    <w:p>
      <w:pPr>
        <w:pStyle w:val="Heading2"/>
      </w:pPr>
      <w:r>
        <w:t xml:space="preserve">4. Project Timeline</w:t>
      </w:r>
    </w:p>
    <w:p>
      <w:pPr>
        <w:pStyle w:val="FirstParagraph"/>
      </w:pPr>
      <w:r>
        <w:t xml:space="preserve">The Carpenter crew will commence work on the agreed start date and is expected to complete all tasks within a period of 28 working days. The schedule will be coordinated with the client to minimize disruption to the household in Egypt Alexandria. Weekly progress reports will be submitted to the client, and a final inspection will be conducted upon completion of all Carpenter work items listed in this Quotation Estimate.</w:t>
      </w:r>
    </w:p>
    <w:bookmarkEnd w:id="27"/>
    <w:bookmarkStart w:id="28"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After this period, prices may be subject to revision due to material cost fluctuations in the Egypt Alexandria market.</w:t>
      </w:r>
    </w:p>
    <w:p>
      <w:pPr>
        <w:numPr>
          <w:ilvl w:val="0"/>
          <w:numId w:val="1001"/>
        </w:numPr>
        <w:pStyle w:val="Compact"/>
      </w:pPr>
      <w:r>
        <w:t xml:space="preserve">A deposit of 40% of the total Quotation Estimate amount is required to secure the Carpenter team and reserve materials. The remaining 60% shall be paid in two equal installments: 30% upon completion of 50% of the work and 30% upon final handover.</w:t>
      </w:r>
    </w:p>
    <w:p>
      <w:pPr>
        <w:numPr>
          <w:ilvl w:val="0"/>
          <w:numId w:val="1001"/>
        </w:numPr>
        <w:pStyle w:val="Compact"/>
      </w:pPr>
      <w:r>
        <w:t xml:space="preserve">All payments shall be made in Egyptian Pounds (EGP) via bank transfer to the account of Alexandria Master Carpenter Co. registered with the Alexandria branch of the National Bank of Egypt.</w:t>
      </w:r>
    </w:p>
    <w:p>
      <w:pPr>
        <w:numPr>
          <w:ilvl w:val="0"/>
          <w:numId w:val="1001"/>
        </w:numPr>
        <w:pStyle w:val="Compact"/>
      </w:pPr>
      <w:r>
        <w:t xml:space="preserve">The Carpenter contractor guarantees all workmanship for a period of twelve (12) months from the date of final acceptance. Any defects arising from workmanship within this period will be rectified at no additional cost to the client.</w:t>
      </w:r>
    </w:p>
    <w:p>
      <w:pPr>
        <w:numPr>
          <w:ilvl w:val="0"/>
          <w:numId w:val="1001"/>
        </w:numPr>
        <w:pStyle w:val="Compact"/>
      </w:pPr>
      <w:r>
        <w:t xml:space="preserve">Any changes or additions to the scope of work beyond what is stated in this Quotation Estimate will require a written amendment signed by both parties. The Carpenter team will provide a supplementary estimate for any such changes before proceeding.</w:t>
      </w:r>
    </w:p>
    <w:p>
      <w:pPr>
        <w:numPr>
          <w:ilvl w:val="0"/>
          <w:numId w:val="1001"/>
        </w:numPr>
        <w:pStyle w:val="Compact"/>
      </w:pPr>
      <w:r>
        <w:t xml:space="preserve">The client is responsible for ensuring that the work site in Egypt Alexandria is accessible, safe, and free of obstructions prior to the commencement of Carpenter operations. Adequate electrical supply and water access must be available on site.</w:t>
      </w:r>
    </w:p>
    <w:p>
      <w:pPr>
        <w:numPr>
          <w:ilvl w:val="0"/>
          <w:numId w:val="1001"/>
        </w:numPr>
        <w:pStyle w:val="Compact"/>
      </w:pPr>
      <w:r>
        <w:t xml:space="preserve">This Quotation Estimate does not include structural modifications to load-bearing walls or any work requiring a municipal building permit from the Alexandria Governorate. Such items, if required, will be quoted separately.</w:t>
      </w:r>
    </w:p>
    <w:p>
      <w:pPr>
        <w:numPr>
          <w:ilvl w:val="0"/>
          <w:numId w:val="1001"/>
        </w:numPr>
        <w:pStyle w:val="Compact"/>
      </w:pPr>
      <w:r>
        <w:t xml:space="preserve">Disputes arising from this Quotation Estimate shall be resolved amicably. In the event of unresolved disagreement, the matter shall be referred to the Alexandria Commercial Court in accordance with Egyptian law.</w:t>
      </w:r>
    </w:p>
    <w:bookmarkEnd w:id="28"/>
    <w:bookmarkStart w:id="29" w:name="acceptance-and-authorization"/>
    <w:p>
      <w:pPr>
        <w:pStyle w:val="Heading2"/>
      </w:pPr>
      <w:r>
        <w:t xml:space="preserve">6. Acceptance and Authorization</w:t>
      </w:r>
    </w:p>
    <w:p>
      <w:pPr>
        <w:pStyle w:val="FirstParagraph"/>
      </w:pPr>
      <w:r>
        <w:t xml:space="preserve">By signing below, both parties acknowledge and agree to the terms, conditions, and pricing outlined in this Quotation Estimate for Carpenter services in Egypt Alexandria. This document constitutes a binding agreement upon full execution by both the Carpenter contractor and the client.</w:t>
      </w:r>
    </w:p>
    <w:p>
      <w:pPr>
        <w:pStyle w:val="BodyText"/>
      </w:pPr>
      <w:r>
        <w:rPr>
          <w:bCs/>
          <w:b/>
        </w:rPr>
        <w:t xml:space="preserve">Alexandria Master Carpenter Co.</w:t>
      </w:r>
      <w:r>
        <w:br/>
      </w:r>
      <w:r>
        <w:t xml:space="preserve">Authorized Representative</w:t>
      </w:r>
      <w:r>
        <w:br/>
      </w:r>
      <w:r>
        <w:t xml:space="preserve">Name: Eng. Khaled Mostafa</w:t>
      </w:r>
      <w:r>
        <w:br/>
      </w:r>
      <w:r>
        <w:t xml:space="preserve">Date: _______________</w:t>
      </w:r>
    </w:p>
    <w:p>
      <w:pPr>
        <w:pStyle w:val="BodyText"/>
      </w:pPr>
      <w:r>
        <w:rPr>
          <w:bCs/>
          <w:b/>
        </w:rPr>
        <w:t xml:space="preserve">Client</w:t>
      </w:r>
      <w:r>
        <w:br/>
      </w:r>
      <w:r>
        <w:t xml:space="preserve">Mr. Ahmed Hassan El-Sayed</w:t>
      </w:r>
      <w:r>
        <w:br/>
      </w:r>
      <w:r>
        <w:t xml:space="preserve">Date: _______________</w:t>
      </w:r>
    </w:p>
    <w:p>
      <w:pPr>
        <w:pStyle w:val="BodyText"/>
      </w:pPr>
      <w:r>
        <w:t xml:space="preserve">Alexandria Master Carpenter Co. | 42 Corniche El-Nil St., Smouha, Alexandria, Egypt | Tax ID: 552-881-447 | Commercial Reg. No. 12847</w:t>
      </w:r>
    </w:p>
    <w:p>
      <w:pPr>
        <w:pStyle w:val="BodyText"/>
      </w:pPr>
      <w:r>
        <w:t xml:space="preserve">This Quotation Estimate was generated on 15 June 2025. For inquiries regarding this Carpenter service quotation in Egypt Alexandria, please contact our office during business hours (Saturday to Thursday, 9:00 AM – 5:00 PM).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Egypt Alexandria</dc:title>
  <dc:creator/>
  <dc:language>en</dc:language>
  <cp:keywords/>
  <dcterms:created xsi:type="dcterms:W3CDTF">2026-10-10T09:09:55Z</dcterms:created>
  <dcterms:modified xsi:type="dcterms:W3CDTF">2026-10-10T09:09:55Z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