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Carpenter Services — France Marseille</w:t>
      </w:r>
    </w:p>
    <w:bookmarkEnd w:id="20"/>
    <w:bookmarkStart w:id="21" w:name="service-provider"/>
    <w:p>
      <w:pPr>
        <w:pStyle w:val="Heading3"/>
      </w:pPr>
      <w:r>
        <w:t xml:space="preserve">Service Provider</w:t>
      </w:r>
    </w:p>
    <w:p>
      <w:pPr>
        <w:pStyle w:val="FirstParagraph"/>
      </w:pPr>
      <w:r>
        <w:rPr>
          <w:bCs/>
          <w:b/>
        </w:rPr>
        <w:t xml:space="preserve">Atelier Bois &amp; Artisanat du Sud</w:t>
      </w:r>
      <w:r>
        <w:br/>
      </w:r>
      <w:r>
        <w:t xml:space="preserve">142 Boulevard Longchamp</w:t>
      </w:r>
      <w:r>
        <w:br/>
      </w:r>
      <w:r>
        <w:t xml:space="preserve">13001 Marseille, France</w:t>
      </w:r>
      <w:r>
        <w:br/>
      </w:r>
      <w:r>
        <w:t xml:space="preserve">Tel: +33 4 91 23 45 67</w:t>
      </w:r>
      <w:r>
        <w:br/>
      </w:r>
      <w:r>
        <w:t xml:space="preserve">Email: contact@atelierboismarseille.fr</w:t>
      </w:r>
      <w:r>
        <w:br/>
      </w:r>
      <w:r>
        <w:t xml:space="preserve">SIRET: 842 567 891 00023</w:t>
      </w:r>
      <w:r>
        <w:br/>
      </w:r>
      <w:r>
        <w:t xml:space="preserve">TVA: FR 45 842567891</w:t>
      </w:r>
    </w:p>
    <w:bookmarkEnd w:id="21"/>
    <w:bookmarkStart w:id="22" w:name="client"/>
    <w:p>
      <w:pPr>
        <w:pStyle w:val="Heading3"/>
      </w:pPr>
      <w:r>
        <w:t xml:space="preserve">Client</w:t>
      </w:r>
    </w:p>
    <w:p>
      <w:pPr>
        <w:pStyle w:val="FirstParagraph"/>
      </w:pPr>
      <w:r>
        <w:rPr>
          <w:bCs/>
          <w:b/>
        </w:rPr>
        <w:t xml:space="preserve">M. Jean-Luc Moreau</w:t>
      </w:r>
      <w:r>
        <w:br/>
      </w:r>
      <w:r>
        <w:t xml:space="preserve">27 Rue Sainte-Victoire</w:t>
      </w:r>
      <w:r>
        <w:br/>
      </w:r>
      <w:r>
        <w:t xml:space="preserve">13006 Marseille, France</w:t>
      </w:r>
      <w:r>
        <w:br/>
      </w:r>
      <w:r>
        <w:t xml:space="preserve">Tel: +33 6 12 34 56 78</w:t>
      </w:r>
      <w:r>
        <w:br/>
      </w:r>
      <w:r>
        <w:t xml:space="preserve">Email: j.moreau@email.fr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Project Location:</w:t>
            </w:r>
          </w:p>
        </w:tc>
        <w:tc>
          <w:tcPr/>
          <w:p>
            <w:pPr>
              <w:pStyle w:val="Compact"/>
              <w:jc w:val="left"/>
            </w:pPr>
            <w:r>
              <w:t xml:space="preserve">France Marseille — 27 Rue Sainte-Victoire, 13006</w:t>
            </w:r>
          </w:p>
        </w:tc>
      </w:tr>
      <w:tr>
        <w:tc>
          <w:tcPr/>
          <w:p>
            <w:pPr>
              <w:pStyle w:val="Compact"/>
              <w:jc w:val="left"/>
            </w:pPr>
            <w:r>
              <w:t xml:space="preserve">Estimated Start Date:</w:t>
            </w:r>
          </w:p>
        </w:tc>
        <w:tc>
          <w:tcPr/>
          <w:p>
            <w:pPr>
              <w:pStyle w:val="Compact"/>
              <w:jc w:val="left"/>
            </w:pPr>
            <w:r>
              <w:t xml:space="preserve">1 July 2025</w:t>
            </w:r>
          </w:p>
        </w:tc>
      </w:tr>
      <w:tr>
        <w:tc>
          <w:tcPr/>
          <w:p>
            <w:pPr>
              <w:pStyle w:val="Compact"/>
              <w:jc w:val="left"/>
            </w:pPr>
            <w:r>
              <w:t xml:space="preserve">Estimated Completion:</w:t>
            </w:r>
          </w:p>
        </w:tc>
        <w:tc>
          <w:tcPr/>
          <w:p>
            <w:pPr>
              <w:pStyle w:val="Compact"/>
              <w:jc w:val="left"/>
            </w:pPr>
            <w:r>
              <w:t xml:space="preserve">22 July 2025</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Atelier Bois &amp; Artisanat du Sud, a licensed and insured</w:t>
      </w:r>
      <w:r>
        <w:t xml:space="preserve"> </w:t>
      </w:r>
      <w:r>
        <w:t xml:space="preserve">Carpenter</w:t>
      </w:r>
      <w:r>
        <w:t xml:space="preserve"> </w:t>
      </w:r>
      <w:r>
        <w:t xml:space="preserve">workshop operating in the heart of</w:t>
      </w:r>
      <w:r>
        <w:t xml:space="preserve"> </w:t>
      </w:r>
      <w:r>
        <w:t xml:space="preserve">France Marseille</w:t>
      </w:r>
      <w:r>
        <w:t xml:space="preserve">, to provide a comprehensive and transparent breakdown of all costs associated with the carpentry and woodwork services requested by the client. This document serves as a binding financial proposal and outlines the full scope of work, materials, labour, and ancillary charges that will be incurred during the execution of the project. All pricing is quoted in Euros (EUR) and is inclusive of applicable French Value Added Tax (TVA) at the standard rate of 20%.</w:t>
      </w:r>
    </w:p>
    <w:bookmarkEnd w:id="23"/>
    <w:bookmarkStart w:id="24" w:name="X115a8ab898d4de78249306bffd3d927902aebd8"/>
    <w:p>
      <w:pPr>
        <w:pStyle w:val="Heading2"/>
      </w:pPr>
      <w:r>
        <w:t xml:space="preserve">2. Scope of Work — Carpenter Services in France Marseille</w:t>
      </w:r>
    </w:p>
    <w:p>
      <w:pPr>
        <w:pStyle w:val="FirstParagraph"/>
      </w:pPr>
      <w:r>
        <w:t xml:space="preserve">The following</w:t>
      </w:r>
      <w:r>
        <w:t xml:space="preserve"> </w:t>
      </w:r>
      <w:r>
        <w:t xml:space="preserve">Carpenter</w:t>
      </w:r>
      <w:r>
        <w:t xml:space="preserve"> </w:t>
      </w:r>
      <w:r>
        <w:t xml:space="preserve">services have been assessed on-site in</w:t>
      </w:r>
      <w:r>
        <w:t xml:space="preserve"> </w:t>
      </w:r>
      <w:r>
        <w:t xml:space="preserve">France Marseille</w:t>
      </w:r>
      <w:r>
        <w:t xml:space="preserve"> </w:t>
      </w:r>
      <w:r>
        <w:t xml:space="preserve">and are included within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Removal and disposal of existing damaged oak flooring in the main living area (approx. 42 m²)</w:t>
            </w:r>
          </w:p>
        </w:tc>
        <w:tc>
          <w:tcPr/>
          <w:p>
            <w:pPr>
              <w:pStyle w:val="Compact"/>
              <w:jc w:val="left"/>
            </w:pPr>
            <w:r>
              <w:t xml:space="preserve">42</w:t>
            </w:r>
          </w:p>
        </w:tc>
        <w:tc>
          <w:tcPr/>
          <w:p>
            <w:pPr>
              <w:pStyle w:val="Compact"/>
              <w:jc w:val="left"/>
            </w:pPr>
            <w:r>
              <w:t xml:space="preserve">m²</w:t>
            </w:r>
          </w:p>
        </w:tc>
        <w:tc>
          <w:tcPr/>
          <w:p>
            <w:pPr>
              <w:pStyle w:val="Compact"/>
              <w:jc w:val="left"/>
            </w:pPr>
            <w:r>
              <w:t xml:space="preserve">18.50</w:t>
            </w:r>
          </w:p>
        </w:tc>
        <w:tc>
          <w:tcPr/>
          <w:p>
            <w:pPr>
              <w:pStyle w:val="Compact"/>
              <w:jc w:val="left"/>
            </w:pPr>
            <w:r>
              <w:t xml:space="preserve">777.00</w:t>
            </w:r>
          </w:p>
        </w:tc>
      </w:tr>
      <w:tr>
        <w:tc>
          <w:tcPr/>
          <w:p>
            <w:pPr>
              <w:pStyle w:val="Compact"/>
              <w:jc w:val="left"/>
            </w:pPr>
            <w:r>
              <w:t xml:space="preserve">02</w:t>
            </w:r>
          </w:p>
        </w:tc>
        <w:tc>
          <w:tcPr/>
          <w:p>
            <w:pPr>
              <w:pStyle w:val="Compact"/>
              <w:jc w:val="left"/>
            </w:pPr>
            <w:r>
              <w:t xml:space="preserve">Supply and installation of premium French oak herringbone parquet flooring, sanded and finished with natural oil (4 coats)</w:t>
            </w:r>
          </w:p>
        </w:tc>
        <w:tc>
          <w:tcPr/>
          <w:p>
            <w:pPr>
              <w:pStyle w:val="Compact"/>
              <w:jc w:val="left"/>
            </w:pPr>
            <w:r>
              <w:t xml:space="preserve">42</w:t>
            </w:r>
          </w:p>
        </w:tc>
        <w:tc>
          <w:tcPr/>
          <w:p>
            <w:pPr>
              <w:pStyle w:val="Compact"/>
              <w:jc w:val="left"/>
            </w:pPr>
            <w:r>
              <w:t xml:space="preserve">m²</w:t>
            </w:r>
          </w:p>
        </w:tc>
        <w:tc>
          <w:tcPr/>
          <w:p>
            <w:pPr>
              <w:pStyle w:val="Compact"/>
              <w:jc w:val="left"/>
            </w:pPr>
            <w:r>
              <w:t xml:space="preserve">125.00</w:t>
            </w:r>
          </w:p>
        </w:tc>
        <w:tc>
          <w:tcPr/>
          <w:p>
            <w:pPr>
              <w:pStyle w:val="Compact"/>
              <w:jc w:val="left"/>
            </w:pPr>
            <w:r>
              <w:t xml:space="preserve">5,250.00</w:t>
            </w:r>
          </w:p>
        </w:tc>
      </w:tr>
      <w:tr>
        <w:tc>
          <w:tcPr/>
          <w:p>
            <w:pPr>
              <w:pStyle w:val="Compact"/>
              <w:jc w:val="left"/>
            </w:pPr>
            <w:r>
              <w:t xml:space="preserve">03</w:t>
            </w:r>
          </w:p>
        </w:tc>
        <w:tc>
          <w:tcPr/>
          <w:p>
            <w:pPr>
              <w:pStyle w:val="Compact"/>
              <w:jc w:val="left"/>
            </w:pPr>
            <w:r>
              <w:t xml:space="preserve">Custom-built solid walnut kitchen island with integrated sink cutout, soft-close drawers, and marble-look countertop support structure</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Construction and installation of a bespoke built-in bookshelf unit (3.2 m wide × 2.4 m high) in the study, including internal adjustable shelving and LED strip lighting channels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05</w:t>
            </w:r>
          </w:p>
        </w:tc>
        <w:tc>
          <w:tcPr/>
          <w:p>
            <w:pPr>
              <w:pStyle w:val="Compact"/>
              <w:jc w:val="left"/>
            </w:pPr>
            <w:r>
              <w:t xml:space="preserve">Repair and reinforcement of the existing wooden staircase (14 steps) including replacement of 3 broken treads, re-securing of balusters, and application of protective varnish</w:t>
            </w:r>
          </w:p>
        </w:tc>
        <w:tc>
          <w:tcPr/>
          <w:p>
            <w:pPr>
              <w:pStyle w:val="Compact"/>
              <w:jc w:val="left"/>
            </w:pPr>
            <w:r>
              <w:t xml:space="preserve">1</w:t>
            </w:r>
          </w:p>
        </w:tc>
        <w:tc>
          <w:tcPr/>
          <w:p>
            <w:pPr>
              <w:pStyle w:val="Compact"/>
              <w:jc w:val="left"/>
            </w:pPr>
            <w:r>
              <w:t xml:space="preserve">lot</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06</w:t>
            </w:r>
          </w:p>
        </w:tc>
        <w:tc>
          <w:tcPr/>
          <w:p>
            <w:pPr>
              <w:pStyle w:val="Compact"/>
              <w:jc w:val="left"/>
            </w:pPr>
            <w:r>
              <w:t xml:space="preserve">Fabrication and fitting of 4 custom internal doors (2.1 m × 0.9 m) in solid ash with brushed brass ironmongery, including door frames and hardware</w:t>
            </w:r>
          </w:p>
        </w:tc>
        <w:tc>
          <w:tcPr/>
          <w:p>
            <w:pPr>
              <w:pStyle w:val="Compact"/>
              <w:jc w:val="left"/>
            </w:pPr>
            <w:r>
              <w:t xml:space="preserve">4</w:t>
            </w:r>
          </w:p>
        </w:tc>
        <w:tc>
          <w:tcPr/>
          <w:p>
            <w:pPr>
              <w:pStyle w:val="Compact"/>
              <w:jc w:val="left"/>
            </w:pPr>
            <w:r>
              <w:t xml:space="preserve">doors</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07</w:t>
            </w:r>
          </w:p>
        </w:tc>
        <w:tc>
          <w:tcPr/>
          <w:p>
            <w:pPr>
              <w:pStyle w:val="Compact"/>
              <w:jc w:val="left"/>
            </w:pPr>
            <w:r>
              <w:t xml:space="preserve">Installation of a solid wood window sill extension (1.8 m) in the bedroom with matching trim and sealing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08</w:t>
            </w:r>
          </w:p>
        </w:tc>
        <w:tc>
          <w:tcPr/>
          <w:p>
            <w:pPr>
              <w:pStyle w:val="Compact"/>
              <w:jc w:val="left"/>
            </w:pPr>
            <w:r>
              <w:t xml:space="preserve">General site preparation, dust extraction, daily cleanup, and final deep clean of all work areas in France Marseille premises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09</w:t>
            </w:r>
          </w:p>
        </w:tc>
        <w:tc>
          <w:tcPr/>
          <w:p>
            <w:pPr>
              <w:pStyle w:val="Compact"/>
              <w:jc w:val="left"/>
            </w:pPr>
            <w:r>
              <w:t xml:space="preserve">Transportation of materials and equipment to and from the France Marseille site, including waste removal to licensed disposal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w:t>
            </w:r>
          </w:p>
        </w:tc>
        <w:tc>
          <w:tcPr/>
          <w:p>
            <w:pPr>
              <w:pStyle w:val="Compact"/>
              <w:jc w:val="left"/>
            </w:pPr>
            <w:r>
              <w:t xml:space="preserve">380.00</w:t>
            </w:r>
          </w:p>
        </w:tc>
      </w:tr>
      <w:tr>
        <w:tc>
          <w:tcPr>
            <w:gridSpan w:val="5"/>
          </w:tcPr>
          <w:p>
            <w:pPr>
              <w:pStyle w:val="Compact"/>
              <w:jc w:val="left"/>
            </w:pPr>
            <w:r>
              <w:t xml:space="preserve">Subtotal (before TVA)</w:t>
            </w:r>
          </w:p>
        </w:tc>
        <w:tc>
          <w:tcPr/>
          <w:p>
            <w:pPr>
              <w:pStyle w:val="Compact"/>
              <w:jc w:val="left"/>
            </w:pPr>
            <w:r>
              <w:t xml:space="preserve">18,677.00</w:t>
            </w:r>
          </w:p>
        </w:tc>
      </w:tr>
      <w:tr>
        <w:tc>
          <w:tcPr>
            <w:gridSpan w:val="5"/>
          </w:tcPr>
          <w:p>
            <w:pPr>
              <w:pStyle w:val="Compact"/>
              <w:jc w:val="left"/>
            </w:pPr>
            <w:r>
              <w:t xml:space="preserve">TVA (20%)</w:t>
            </w:r>
          </w:p>
        </w:tc>
        <w:tc>
          <w:tcPr/>
          <w:p>
            <w:pPr>
              <w:pStyle w:val="Compact"/>
              <w:jc w:val="left"/>
            </w:pPr>
            <w:r>
              <w:t xml:space="preserve">3,735.40</w:t>
            </w:r>
          </w:p>
        </w:tc>
      </w:tr>
      <w:tr>
        <w:tc>
          <w:tcPr>
            <w:gridSpan w:val="5"/>
          </w:tcPr>
          <w:p>
            <w:pPr>
              <w:pStyle w:val="Compact"/>
              <w:jc w:val="left"/>
            </w:pPr>
            <w:r>
              <w:rPr>
                <w:bCs/>
                <w:b/>
              </w:rPr>
              <w:t xml:space="preserve">GRAND TOTAL (TTC)</w:t>
            </w:r>
          </w:p>
        </w:tc>
        <w:tc>
          <w:tcPr/>
          <w:p>
            <w:pPr>
              <w:pStyle w:val="Compact"/>
              <w:jc w:val="left"/>
            </w:pPr>
            <w:r>
              <w:rPr>
                <w:bCs/>
                <w:b/>
              </w:rPr>
              <w:t xml:space="preserve">22,412.40</w:t>
            </w:r>
          </w:p>
        </w:tc>
      </w:tr>
    </w:tbl>
    <w:bookmarkEnd w:id="24"/>
    <w:bookmarkStart w:id="25" w:name="materials-and-specifications"/>
    <w:p>
      <w:pPr>
        <w:pStyle w:val="Heading2"/>
      </w:pPr>
      <w:r>
        <w:t xml:space="preserve">3. Materials and Specifications</w:t>
      </w:r>
    </w:p>
    <w:p>
      <w:pPr>
        <w:pStyle w:val="FirstParagraph"/>
      </w:pPr>
      <w:r>
        <w:t xml:space="preserve">All timber and wood products specified in this</w:t>
      </w:r>
      <w:r>
        <w:t xml:space="preserve"> </w:t>
      </w:r>
      <w:r>
        <w:t xml:space="preserve">Quotation Estimate</w:t>
      </w:r>
      <w:r>
        <w:t xml:space="preserve"> </w:t>
      </w:r>
      <w:r>
        <w:t xml:space="preserve">are sourced from certified sustainable forestry operations compliant with French and European environmental regulations (PEFC/FSC certified). The</w:t>
      </w:r>
      <w:r>
        <w:t xml:space="preserve"> </w:t>
      </w:r>
      <w:r>
        <w:t xml:space="preserve">Carpenter</w:t>
      </w:r>
      <w:r>
        <w:t xml:space="preserve"> </w:t>
      </w:r>
      <w:r>
        <w:t xml:space="preserve">team at Atelier Bois &amp; Artisanat du Sud guarantees that all hardwoods used in this project will be air-dried to a moisture content not exceeding 12% prior to installation, ensuring long-term dimensional stability in the Mediterranean climate of</w:t>
      </w:r>
      <w:r>
        <w:t xml:space="preserve"> </w:t>
      </w:r>
      <w:r>
        <w:t xml:space="preserve">France Marseille</w:t>
      </w:r>
      <w:r>
        <w:t xml:space="preserve">. Finishes will be applied using low-VOC, water-based products in accordance with current French building codes.</w:t>
      </w:r>
    </w:p>
    <w:bookmarkEnd w:id="25"/>
    <w:bookmarkStart w:id="26"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as follows:</w:t>
      </w:r>
    </w:p>
    <w:p>
      <w:pPr>
        <w:numPr>
          <w:ilvl w:val="0"/>
          <w:numId w:val="1001"/>
        </w:numPr>
        <w:pStyle w:val="Compact"/>
      </w:pPr>
      <w:r>
        <w:rPr>
          <w:bCs/>
          <w:b/>
        </w:rPr>
        <w:t xml:space="preserve">30% deposit</w:t>
      </w:r>
      <w:r>
        <w:t xml:space="preserve"> </w:t>
      </w:r>
      <w:r>
        <w:t xml:space="preserve">(EUR 6,723.72) due upon acceptance of this quotation and prior to commencement of works.</w:t>
      </w:r>
    </w:p>
    <w:p>
      <w:pPr>
        <w:numPr>
          <w:ilvl w:val="0"/>
          <w:numId w:val="1001"/>
        </w:numPr>
        <w:pStyle w:val="Compact"/>
      </w:pPr>
      <w:r>
        <w:rPr>
          <w:bCs/>
          <w:b/>
        </w:rPr>
        <w:t xml:space="preserve">40% progress payment</w:t>
      </w:r>
      <w:r>
        <w:t xml:space="preserve"> </w:t>
      </w:r>
      <w:r>
        <w:t xml:space="preserve">(EUR 8,964.96) due upon completion of the flooring installation and kitchen island fabrication.</w:t>
      </w:r>
    </w:p>
    <w:p>
      <w:pPr>
        <w:numPr>
          <w:ilvl w:val="0"/>
          <w:numId w:val="1001"/>
        </w:numPr>
        <w:pStyle w:val="Compact"/>
      </w:pPr>
      <w:r>
        <w:rPr>
          <w:bCs/>
          <w:b/>
        </w:rPr>
        <w:t xml:space="preserve">30% final balance</w:t>
      </w:r>
      <w:r>
        <w:t xml:space="preserve"> </w:t>
      </w:r>
      <w:r>
        <w:t xml:space="preserve">(EUR 6,723.72) due upon final inspection, sign-off, and handover of the completed project.</w:t>
      </w:r>
    </w:p>
    <w:p>
      <w:pPr>
        <w:pStyle w:val="FirstParagraph"/>
      </w:pPr>
      <w:r>
        <w:t xml:space="preserve">All payments shall be made by bank transfer to the account details provided on the accompanying invoice. Late payments shall attract interest at the rate of 1.5% per month in accordance with French commercial law.</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revised to reflect changes in material costs, labour rates, or exchange rates applicable in</w:t>
      </w:r>
      <w:r>
        <w:t xml:space="preserve"> </w:t>
      </w:r>
      <w:r>
        <w:t xml:space="preserve">France Marseille</w:t>
      </w:r>
      <w:r>
        <w:t xml:space="preserve">.</w:t>
      </w:r>
    </w:p>
    <w:p>
      <w:pPr>
        <w:numPr>
          <w:ilvl w:val="0"/>
          <w:numId w:val="1002"/>
        </w:numPr>
        <w:pStyle w:val="Compact"/>
      </w:pPr>
      <w:r>
        <w:t xml:space="preserve">The</w:t>
      </w:r>
      <w:r>
        <w:t xml:space="preserve"> </w:t>
      </w:r>
      <w:r>
        <w:t xml:space="preserve">Carpenter</w:t>
      </w:r>
      <w:r>
        <w:t xml:space="preserve"> </w:t>
      </w:r>
      <w:r>
        <w:t xml:space="preserve">service provider shall carry full public liability insurance (minimum EUR 5,000,000) and professional indemnity insurance throughout the duration of the project. Certificates of insurance are available upon request.</w:t>
      </w:r>
    </w:p>
    <w:p>
      <w:pPr>
        <w:numPr>
          <w:ilvl w:val="0"/>
          <w:numId w:val="1002"/>
        </w:numPr>
        <w:pStyle w:val="Compact"/>
      </w:pPr>
      <w:r>
        <w:t xml:space="preserve">All work shall be carried out in compliance with the French Code du Bâtiment, local municipal regulations of the City of Marseille, and applicable European safety standards (NF/EN).</w:t>
      </w:r>
    </w:p>
    <w:p>
      <w:pPr>
        <w:numPr>
          <w:ilvl w:val="0"/>
          <w:numId w:val="1002"/>
        </w:numPr>
        <w:pStyle w:val="Compact"/>
      </w:pPr>
      <w:r>
        <w:t xml:space="preserve">A warranty of five (5) years on workmanship and two (2) years on all materials and components is provided from the date of final acceptance.</w:t>
      </w:r>
    </w:p>
    <w:p>
      <w:pPr>
        <w:numPr>
          <w:ilvl w:val="0"/>
          <w:numId w:val="1002"/>
        </w:numPr>
        <w:pStyle w:val="Compact"/>
      </w:pPr>
      <w:r>
        <w:t xml:space="preserve">The client is responsible for obtaining any necessary permits or authorisations from the Mairie de Marseille prior to the commencement of structural modifications. The</w:t>
      </w:r>
      <w:r>
        <w:t xml:space="preserve"> </w:t>
      </w:r>
      <w:r>
        <w:t xml:space="preserve">Carpenter</w:t>
      </w:r>
      <w:r>
        <w:t xml:space="preserve"> </w:t>
      </w:r>
      <w:r>
        <w:t xml:space="preserve">team will provide all technical documentation required for such applications.</w:t>
      </w:r>
    </w:p>
    <w:p>
      <w:pPr>
        <w:numPr>
          <w:ilvl w:val="0"/>
          <w:numId w:val="1002"/>
        </w:numPr>
        <w:pStyle w:val="Compact"/>
      </w:pPr>
      <w:r>
        <w:t xml:space="preserve">Any variations or additional works not included in this</w:t>
      </w:r>
      <w:r>
        <w:t xml:space="preserve"> </w:t>
      </w:r>
      <w:r>
        <w:t xml:space="preserve">Quotation Estimate</w:t>
      </w:r>
      <w:r>
        <w:t xml:space="preserve"> </w:t>
      </w:r>
      <w:r>
        <w:t xml:space="preserve">must be agreed in writing by both parties before execution. A supplementary quotation will be issued for all such variations.</w:t>
      </w:r>
    </w:p>
    <w:p>
      <w:pPr>
        <w:numPr>
          <w:ilvl w:val="0"/>
          <w:numId w:val="1002"/>
        </w:numPr>
        <w:pStyle w:val="Compact"/>
      </w:pPr>
      <w:r>
        <w:t xml:space="preserve">Working hours on site shall be Monday to Friday, 08:00 to 17:00, with a one-hour lunch break. No work shall be performed on public holidays as defined by French law.</w:t>
      </w:r>
    </w:p>
    <w:p>
      <w:pPr>
        <w:numPr>
          <w:ilvl w:val="0"/>
          <w:numId w:val="1002"/>
        </w:numPr>
        <w:pStyle w:val="Compact"/>
      </w:pPr>
      <w:r>
        <w:t xml:space="preserve">In the event of a dispute, the courts of Marseille shall have exclusive jurisdiction, and this agreement shall be governed by the laws of the French Republic.</w:t>
      </w:r>
    </w:p>
    <w:bookmarkEnd w:id="27"/>
    <w:bookmarkStart w:id="28" w:name="acceptance"/>
    <w:p>
      <w:pPr>
        <w:pStyle w:val="Heading2"/>
      </w:pPr>
      <w:r>
        <w:t xml:space="preserve">6. Acceptance</w:t>
      </w:r>
    </w:p>
    <w:p>
      <w:pPr>
        <w:pStyle w:val="FirstParagraph"/>
      </w:pPr>
      <w:r>
        <w:t xml:space="preserve">By signing below, the client acknowledges that they have read, understood, and accepted all terms, conditions, and pricing set forth in this</w:t>
      </w:r>
      <w:r>
        <w:t xml:space="preserve"> </w:t>
      </w:r>
      <w:r>
        <w:t xml:space="preserve">Quotation Estimate</w:t>
      </w:r>
      <w:r>
        <w:t xml:space="preserve"> </w:t>
      </w:r>
      <w:r>
        <w:t xml:space="preserve">for</w:t>
      </w:r>
      <w:r>
        <w:t xml:space="preserve"> </w:t>
      </w:r>
      <w:r>
        <w:t xml:space="preserve">Carpenter</w:t>
      </w:r>
      <w:r>
        <w:t xml:space="preserve"> </w:t>
      </w:r>
      <w:r>
        <w:t xml:space="preserve">services to be performed in</w:t>
      </w:r>
      <w:r>
        <w:t xml:space="preserve"> </w:t>
      </w:r>
      <w:r>
        <w:t xml:space="preserve">France Marseille</w:t>
      </w:r>
      <w:r>
        <w:t xml:space="preserve">. This signature constitutes a binding contract for the works described herein.</w:t>
      </w:r>
    </w:p>
    <w:p>
      <w:pPr>
        <w:pStyle w:val="BodyText"/>
      </w:pPr>
      <w:r>
        <w:rPr>
          <w:bCs/>
          <w:b/>
        </w:rPr>
        <w:t xml:space="preserve">For and on behalf of the Client</w:t>
      </w:r>
    </w:p>
    <w:p>
      <w:pPr>
        <w:pStyle w:val="BodyText"/>
      </w:pPr>
      <w:r>
        <w:t xml:space="preserve">Name: Jean-Luc Moreau</w:t>
      </w:r>
      <w:r>
        <w:br/>
      </w:r>
      <w:r>
        <w:t xml:space="preserve">Signature &amp; Date: _________________________</w:t>
      </w:r>
    </w:p>
    <w:p>
      <w:pPr>
        <w:pStyle w:val="BodyText"/>
      </w:pPr>
      <w:r>
        <w:rPr>
          <w:bCs/>
          <w:b/>
        </w:rPr>
        <w:t xml:space="preserve">For and on behalf of Atelier Bois &amp; Artisanat du Sud</w:t>
      </w:r>
    </w:p>
    <w:p>
      <w:pPr>
        <w:pStyle w:val="BodyText"/>
      </w:pPr>
      <w:r>
        <w:t xml:space="preserve">Name: Pierre-Antoine Delacroix, Master Carpenter</w:t>
      </w:r>
      <w:r>
        <w:br/>
      </w:r>
      <w:r>
        <w:t xml:space="preserve">Signature &amp; Date: _________________________</w:t>
      </w:r>
    </w:p>
    <w:p>
      <w:pPr>
        <w:pStyle w:val="BodyText"/>
      </w:pPr>
      <w:r>
        <w:t xml:space="preserve">Quotation Estimate No. QTE-2025-0487 — Atelier Bois &amp; Artisanat du Sud — 142 Boulevard Longchamp, 13001 Marseille, France</w:t>
      </w:r>
      <w:r>
        <w:br/>
      </w:r>
      <w:r>
        <w:t xml:space="preserve">This document is generated electronically and is valid without a physical stamp. © 2025 Atelier Bois &amp; Artisanat du Sud.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France Marseille</dc:title>
  <dc:creator/>
  <dc:language>en</dc:language>
  <cp:keywords/>
  <dcterms:created xsi:type="dcterms:W3CDTF">2026-10-10T03:20:59Z</dcterms:created>
  <dcterms:modified xsi:type="dcterms:W3CDTF">2026-10-10T03:20:59Z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