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rPr>
          <w:bCs/>
          <w:b/>
        </w:rPr>
        <w:t xml:space="preserve">Heritage Woodworks &amp; Carpentry Services Ltd.</w:t>
      </w:r>
    </w:p>
    <w:p>
      <w:pPr>
        <w:pStyle w:val="BodyText"/>
      </w:pPr>
      <w:r>
        <w:t xml:space="preserve">14 King David Street, Jerusalem, Israel 97100</w:t>
      </w:r>
    </w:p>
    <w:p>
      <w:pPr>
        <w:pStyle w:val="BodyText"/>
      </w:pPr>
      <w:r>
        <w:t xml:space="preserve">Tel: +972-2-623-4587 | Email: quotes@heritagewoodworks.co.il</w:t>
      </w:r>
    </w:p>
    <w:p>
      <w:pPr>
        <w:pStyle w:val="BodyText"/>
      </w:pPr>
      <w:r>
        <w:t xml:space="preserve">VAT No. 51-234-567-8 | License No. IL-CRP-2024-0891</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QE-2025-JER-00472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Israel Jerusalem, Old City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David Ben-Ari</w:t>
      </w:r>
    </w:p>
    <w:p>
      <w:pPr>
        <w:pStyle w:val="BodyText"/>
      </w:pPr>
      <w:r>
        <w:rPr>
          <w:bCs/>
          <w:b/>
        </w:rPr>
        <w:t xml:space="preserve">Address:</w:t>
      </w:r>
      <w:r>
        <w:t xml:space="preserve"> </w:t>
      </w:r>
      <w:r>
        <w:t xml:space="preserve">22 Jaffa Road, Jerusalem, Israel</w:t>
      </w:r>
    </w:p>
    <w:p>
      <w:pPr>
        <w:pStyle w:val="BodyText"/>
      </w:pPr>
      <w:r>
        <w:rPr>
          <w:bCs/>
          <w:b/>
        </w:rPr>
        <w:t xml:space="preserve">Phone:</w:t>
      </w:r>
      <w:r>
        <w:t xml:space="preserve"> </w:t>
      </w:r>
      <w:r>
        <w:t xml:space="preserve">+972-52-789-1234</w:t>
      </w:r>
    </w:p>
    <w:p>
      <w:pPr>
        <w:pStyle w:val="BodyText"/>
      </w:pPr>
      <w:r>
        <w:rPr>
          <w:bCs/>
          <w:b/>
        </w:rPr>
        <w:t xml:space="preserve">Email:</w:t>
      </w:r>
      <w:r>
        <w:t xml:space="preserve"> </w:t>
      </w:r>
      <w:r>
        <w:t xml:space="preserve">d.benari@email.co.il</w:t>
      </w:r>
    </w:p>
    <w:bookmarkEnd w:id="22"/>
    <w:bookmarkStart w:id="23" w:name="introduction-and-scope-of-work"/>
    <w:p>
      <w:pPr>
        <w:pStyle w:val="Heading2"/>
      </w:pPr>
      <w:r>
        <w:t xml:space="preserve">1. Introduction and Scope of Work</w:t>
      </w:r>
    </w:p>
    <w:p>
      <w:pPr>
        <w:pStyle w:val="FirstParagraph"/>
      </w:pPr>
      <w:r>
        <w:t xml:space="preserve">This Quotation Estimate is issued by Heritage Woodworks &amp; Carpentry Services Ltd. in response to the client's request for comprehensive carpentry and woodworking services to be performed at the residential property located in Israel Jerusalem. Our team of licensed Carpenter professionals has conducted a full on-site assessment of the property on 10 June 2025 and prepared this detailed Quotation Estimate to outline all materials, labor, and associated costs required to complete the project to the highest standard.</w:t>
      </w:r>
    </w:p>
    <w:p>
      <w:pPr>
        <w:pStyle w:val="BodyText"/>
      </w:pPr>
      <w:r>
        <w:t xml:space="preserve">The scope of work encompasses custom cabinetry, interior door replacement, hardwood floor refinishing, and the construction of a built-in bookshelf unit in the main living area. All work will be carried out in strict compliance with the Building Regulations of the State of Israel and the local planning and construction permits issued by the Jerusalem Municipality. Our Carpenter crew will operate in accordance with all applicable safety standards set forth by the Israeli Ministry of Health and the National Insurance Institute (Bituach Leumi).</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Work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Custom oak kitchen cabinetry – design, fabrication, and installation (includes soft-close hardware, granite countertop cutouts, and under-cabinet lighting channels)</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Replacement of 4 interior solid-core doors (oak veneer, 90 cm x 210 cm) including frames, hinges, and handles</w:t>
            </w:r>
          </w:p>
        </w:tc>
        <w:tc>
          <w:tcPr/>
          <w:p>
            <w:pPr>
              <w:pStyle w:val="Compact"/>
              <w:jc w:val="left"/>
            </w:pPr>
            <w:r>
              <w:t xml:space="preserve">4</w:t>
            </w:r>
          </w:p>
        </w:tc>
        <w:tc>
          <w:tcPr/>
          <w:p>
            <w:pPr>
              <w:pStyle w:val="Compact"/>
              <w:jc w:val="left"/>
            </w:pPr>
            <w:r>
              <w:t xml:space="preserve">Doors</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Hardwood floor sanding and refinishing – 3 coats of water-based polyurethane, 45 sq. m. area (living room and hallway)</w:t>
            </w:r>
          </w:p>
        </w:tc>
        <w:tc>
          <w:tcPr/>
          <w:p>
            <w:pPr>
              <w:pStyle w:val="Compact"/>
              <w:jc w:val="left"/>
            </w:pPr>
            <w:r>
              <w:t xml:space="preserve">45</w:t>
            </w:r>
          </w:p>
        </w:tc>
        <w:tc>
          <w:tcPr/>
          <w:p>
            <w:pPr>
              <w:pStyle w:val="Compact"/>
              <w:jc w:val="left"/>
            </w:pPr>
            <w:r>
              <w:t xml:space="preserve">Sq. m.</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4</w:t>
            </w:r>
          </w:p>
        </w:tc>
        <w:tc>
          <w:tcPr/>
          <w:p>
            <w:pPr>
              <w:pStyle w:val="Compact"/>
              <w:jc w:val="left"/>
            </w:pPr>
            <w:r>
              <w:t xml:space="preserve">Built-in bookshelf unit – solid walnut, 240 cm wide x 220 cm tall x 35 cm deep, with adjustable shelves and integrated LED strip lighting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5</w:t>
            </w:r>
          </w:p>
        </w:tc>
        <w:tc>
          <w:tcPr/>
          <w:p>
            <w:pPr>
              <w:pStyle w:val="Compact"/>
              <w:jc w:val="left"/>
            </w:pPr>
            <w:r>
              <w:t xml:space="preserve">Master bedroom wardrobe – custom sliding-door system, 300 cm wide, with internal organizers, mirror panel, and soft-close mechanism</w:t>
            </w:r>
          </w:p>
        </w:tc>
        <w:tc>
          <w:tcPr/>
          <w:p>
            <w:pPr>
              <w:pStyle w:val="Compact"/>
              <w:jc w:val="left"/>
            </w:pPr>
            <w:r>
              <w:t xml:space="preserve">1</w:t>
            </w:r>
          </w:p>
        </w:tc>
        <w:tc>
          <w:tcPr/>
          <w:p>
            <w:pPr>
              <w:pStyle w:val="Compact"/>
              <w:jc w:val="left"/>
            </w:pPr>
            <w:r>
              <w:t xml:space="preserve">Unit</w:t>
            </w:r>
          </w:p>
        </w:tc>
        <w:tc>
          <w:tcPr/>
          <w:p>
            <w:pPr>
              <w:pStyle w:val="Compact"/>
              <w:jc w:val="left"/>
            </w:pPr>
            <w:r>
              <w:t xml:space="preserve">16,200.00</w:t>
            </w:r>
          </w:p>
        </w:tc>
        <w:tc>
          <w:tcPr/>
          <w:p>
            <w:pPr>
              <w:pStyle w:val="Compact"/>
              <w:jc w:val="left"/>
            </w:pPr>
            <w:r>
              <w:t xml:space="preserve">16,200.00</w:t>
            </w:r>
          </w:p>
        </w:tc>
      </w:tr>
      <w:tr>
        <w:tc>
          <w:tcPr/>
          <w:p>
            <w:pPr>
              <w:pStyle w:val="Compact"/>
              <w:jc w:val="left"/>
            </w:pPr>
            <w:r>
              <w:t xml:space="preserve">6</w:t>
            </w:r>
          </w:p>
        </w:tc>
        <w:tc>
          <w:tcPr/>
          <w:p>
            <w:pPr>
              <w:pStyle w:val="Compact"/>
              <w:jc w:val="left"/>
            </w:pPr>
            <w:r>
              <w:t xml:space="preserve">Window sill replacement – 6 windows, solid cedar wood, sealed and varnished (suitable for Jerusalem climate conditions)</w:t>
            </w:r>
          </w:p>
        </w:tc>
        <w:tc>
          <w:tcPr/>
          <w:p>
            <w:pPr>
              <w:pStyle w:val="Compact"/>
              <w:jc w:val="left"/>
            </w:pPr>
            <w:r>
              <w:t xml:space="preserve">6</w:t>
            </w:r>
          </w:p>
        </w:tc>
        <w:tc>
          <w:tcPr/>
          <w:p>
            <w:pPr>
              <w:pStyle w:val="Compact"/>
              <w:jc w:val="left"/>
            </w:pPr>
            <w:r>
              <w:t xml:space="preserve">Windows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7</w:t>
            </w:r>
          </w:p>
        </w:tc>
        <w:tc>
          <w:tcPr/>
          <w:p>
            <w:pPr>
              <w:pStyle w:val="Compact"/>
              <w:jc w:val="left"/>
            </w:pPr>
            <w:r>
              <w:t xml:space="preserve">Demolition, removal of existing damaged woodwork, and site cleanup (including disposal in accordance with Jerusalem Municipality waste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8</w:t>
            </w:r>
          </w:p>
        </w:tc>
        <w:tc>
          <w:tcPr/>
          <w:p>
            <w:pPr>
              <w:pStyle w:val="Compact"/>
              <w:jc w:val="left"/>
            </w:pPr>
            <w:r>
              <w:t xml:space="preserve">Project supervision by senior Carpenter – daily on-site management, quality control, and client coordination (estimated 18 working days)</w:t>
            </w:r>
          </w:p>
        </w:tc>
        <w:tc>
          <w:tcPr/>
          <w:p>
            <w:pPr>
              <w:pStyle w:val="Compact"/>
              <w:jc w:val="left"/>
            </w:pPr>
            <w:r>
              <w:t xml:space="preserve">18</w:t>
            </w:r>
          </w:p>
        </w:tc>
        <w:tc>
          <w:tcPr/>
          <w:p>
            <w:pPr>
              <w:pStyle w:val="Compact"/>
              <w:jc w:val="left"/>
            </w:pPr>
            <w:r>
              <w:t xml:space="preserve">Days</w:t>
            </w:r>
          </w:p>
        </w:tc>
        <w:tc>
          <w:tcPr/>
          <w:p>
            <w:pPr>
              <w:pStyle w:val="Compact"/>
              <w:jc w:val="left"/>
            </w:pPr>
            <w:r>
              <w:t xml:space="preserve">650.00</w:t>
            </w:r>
          </w:p>
        </w:tc>
        <w:tc>
          <w:tcPr/>
          <w:p>
            <w:pPr>
              <w:pStyle w:val="Compact"/>
              <w:jc w:val="left"/>
            </w:pPr>
            <w:r>
              <w:t xml:space="preserve">11,700.00</w:t>
            </w:r>
          </w:p>
        </w:tc>
      </w:tr>
      <w:tr>
        <w:tc>
          <w:tcPr/>
          <w:p>
            <w:pPr>
              <w:pStyle w:val="Compact"/>
              <w:jc w:val="left"/>
            </w:pPr>
            <w:r>
              <w:t xml:space="preserve">9</w:t>
            </w:r>
          </w:p>
        </w:tc>
        <w:tc>
          <w:tcPr/>
          <w:p>
            <w:pPr>
              <w:pStyle w:val="Compact"/>
              <w:jc w:val="left"/>
            </w:pPr>
            <w:r>
              <w:t xml:space="preserve">Permit fees and municipal filing – Jerusalem Municipality building permit for interior structural modifications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10</w:t>
            </w:r>
          </w:p>
        </w:tc>
        <w:tc>
          <w:tcPr/>
          <w:p>
            <w:pPr>
              <w:pStyle w:val="Compact"/>
              <w:jc w:val="left"/>
            </w:pPr>
            <w:r>
              <w:t xml:space="preserve">Transportation and equipment mobilization to site in Israel Jerusalem (including scaffolding for upper-floor 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Subtotal (excl. VAT):</w:t>
            </w:r>
          </w:p>
        </w:tc>
        <w:tc>
          <w:tcPr/>
          <w:p>
            <w:pPr>
              <w:pStyle w:val="Compact"/>
              <w:jc w:val="left"/>
            </w:pPr>
            <w:r>
              <w:t xml:space="preserve">101,975.00</w:t>
            </w:r>
          </w:p>
        </w:tc>
      </w:tr>
      <w:tr>
        <w:tc>
          <w:tcPr>
            <w:gridSpan w:val="5"/>
          </w:tcPr>
          <w:p>
            <w:pPr>
              <w:pStyle w:val="Compact"/>
              <w:jc w:val="right"/>
            </w:pPr>
            <w:r>
              <w:t xml:space="preserve">VAT (18%):</w:t>
            </w:r>
          </w:p>
        </w:tc>
        <w:tc>
          <w:tcPr/>
          <w:p>
            <w:pPr>
              <w:pStyle w:val="Compact"/>
              <w:jc w:val="left"/>
            </w:pPr>
            <w:r>
              <w:t xml:space="preserve">18,355.50</w:t>
            </w:r>
          </w:p>
        </w:tc>
      </w:tr>
      <w:tr>
        <w:tc>
          <w:tcPr>
            <w:gridSpan w:val="5"/>
          </w:tcPr>
          <w:p>
            <w:pPr>
              <w:pStyle w:val="Compact"/>
              <w:jc w:val="right"/>
            </w:pPr>
            <w:r>
              <w:t xml:space="preserve">TOTAL ESTIMATED COST (incl. VAT):</w:t>
            </w:r>
          </w:p>
        </w:tc>
        <w:tc>
          <w:tcPr/>
          <w:p>
            <w:pPr>
              <w:pStyle w:val="Compact"/>
              <w:jc w:val="left"/>
            </w:pPr>
            <w:r>
              <w:t xml:space="preserve">120,330.50</w:t>
            </w:r>
          </w:p>
        </w:tc>
      </w:tr>
    </w:tbl>
    <w:bookmarkEnd w:id="24"/>
    <w:bookmarkStart w:id="25" w:name="project-timeline"/>
    <w:p>
      <w:pPr>
        <w:pStyle w:val="Heading2"/>
      </w:pPr>
      <w:r>
        <w:t xml:space="preserve">3. Project Timeline</w:t>
      </w:r>
    </w:p>
    <w:p>
      <w:pPr>
        <w:pStyle w:val="FirstParagraph"/>
      </w:pPr>
      <w:r>
        <w:t xml:space="preserve">The estimated duration for completion of all carpentry works outlined in this Quotation Estimate is</w:t>
      </w:r>
      <w:r>
        <w:t xml:space="preserve"> </w:t>
      </w:r>
      <w:r>
        <w:rPr>
          <w:bCs/>
          <w:b/>
        </w:rPr>
        <w:t xml:space="preserve">18 to 22 working days</w:t>
      </w:r>
      <w:r>
        <w:t xml:space="preserve">, commencing on the date of contract signing. The schedule is structured as follows:</w:t>
      </w:r>
    </w:p>
    <w:p>
      <w:pPr>
        <w:numPr>
          <w:ilvl w:val="0"/>
          <w:numId w:val="1001"/>
        </w:numPr>
        <w:pStyle w:val="Compact"/>
      </w:pPr>
      <w:r>
        <w:rPr>
          <w:bCs/>
          <w:b/>
        </w:rPr>
        <w:t xml:space="preserve">Week 1:</w:t>
      </w:r>
      <w:r>
        <w:t xml:space="preserve"> </w:t>
      </w:r>
      <w:r>
        <w:t xml:space="preserve">Demolition, site preparation, and delivery of pre-fabricated cabinetry and wardrobe components to the Israel Jerusalem site.</w:t>
      </w:r>
    </w:p>
    <w:p>
      <w:pPr>
        <w:numPr>
          <w:ilvl w:val="0"/>
          <w:numId w:val="1001"/>
        </w:numPr>
        <w:pStyle w:val="Compact"/>
      </w:pPr>
      <w:r>
        <w:rPr>
          <w:bCs/>
          <w:b/>
        </w:rPr>
        <w:t xml:space="preserve">Week 2:</w:t>
      </w:r>
      <w:r>
        <w:t xml:space="preserve"> </w:t>
      </w:r>
      <w:r>
        <w:t xml:space="preserve">Installation of kitchen cabinets, wardrobe assembly, and door replacements.</w:t>
      </w:r>
    </w:p>
    <w:p>
      <w:pPr>
        <w:numPr>
          <w:ilvl w:val="0"/>
          <w:numId w:val="1001"/>
        </w:numPr>
        <w:pStyle w:val="Compact"/>
      </w:pPr>
      <w:r>
        <w:rPr>
          <w:bCs/>
          <w:b/>
        </w:rPr>
        <w:t xml:space="preserve">Week 3:</w:t>
      </w:r>
      <w:r>
        <w:t xml:space="preserve"> </w:t>
      </w:r>
      <w:r>
        <w:t xml:space="preserve">Bookshelf installation, window sill fitting, and hardwood floor sanding and refinishing.</w:t>
      </w:r>
    </w:p>
    <w:p>
      <w:pPr>
        <w:numPr>
          <w:ilvl w:val="0"/>
          <w:numId w:val="1001"/>
        </w:numPr>
        <w:pStyle w:val="Compact"/>
      </w:pPr>
      <w:r>
        <w:rPr>
          <w:bCs/>
          <w:b/>
        </w:rPr>
        <w:t xml:space="preserve">Final Days:</w:t>
      </w:r>
      <w:r>
        <w:t xml:space="preserve"> </w:t>
      </w:r>
      <w:r>
        <w:t xml:space="preserve">Finishing touches, quality inspection by the lead Carpenter, final client walkthrough, and site handover.</w:t>
      </w:r>
    </w:p>
    <w:bookmarkEnd w:id="25"/>
    <w:bookmarkStart w:id="26"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 incl. VAT)</w:t>
            </w:r>
          </w:p>
        </w:tc>
        <w:tc>
          <w:tcPr/>
          <w:p>
            <w:pPr>
              <w:pStyle w:val="Compact"/>
              <w:jc w:val="left"/>
            </w:pPr>
            <w:r>
              <w:t xml:space="preserve">Due Date</w:t>
            </w:r>
          </w:p>
        </w:tc>
      </w:tr>
      <w:tr>
        <w:tc>
          <w:tcPr/>
          <w:p>
            <w:pPr>
              <w:pStyle w:val="Compact"/>
              <w:jc w:val="left"/>
            </w:pPr>
            <w:r>
              <w:t xml:space="preserve">Contract signing and deposit</w:t>
            </w:r>
          </w:p>
        </w:tc>
        <w:tc>
          <w:tcPr/>
          <w:p>
            <w:pPr>
              <w:pStyle w:val="Compact"/>
              <w:jc w:val="left"/>
            </w:pPr>
            <w:r>
              <w:t xml:space="preserve">30%</w:t>
            </w:r>
          </w:p>
        </w:tc>
        <w:tc>
          <w:tcPr/>
          <w:p>
            <w:pPr>
              <w:pStyle w:val="Compact"/>
              <w:jc w:val="left"/>
            </w:pPr>
            <w:r>
              <w:t xml:space="preserve">36,100.00</w:t>
            </w:r>
          </w:p>
        </w:tc>
        <w:tc>
          <w:tcPr/>
          <w:p>
            <w:pPr>
              <w:pStyle w:val="Compact"/>
              <w:jc w:val="left"/>
            </w:pPr>
            <w:r>
              <w:t xml:space="preserve">Upon signing</w:t>
            </w:r>
          </w:p>
        </w:tc>
      </w:tr>
      <w:tr>
        <w:tc>
          <w:tcPr/>
          <w:p>
            <w:pPr>
              <w:pStyle w:val="Compact"/>
              <w:jc w:val="left"/>
            </w:pPr>
            <w:r>
              <w:t xml:space="preserve">Mid-project (Week 2 completion)</w:t>
            </w:r>
          </w:p>
        </w:tc>
        <w:tc>
          <w:tcPr/>
          <w:p>
            <w:pPr>
              <w:pStyle w:val="Compact"/>
              <w:jc w:val="left"/>
            </w:pPr>
            <w:r>
              <w:t xml:space="preserve">40%</w:t>
            </w:r>
          </w:p>
        </w:tc>
        <w:tc>
          <w:tcPr/>
          <w:p>
            <w:pPr>
              <w:pStyle w:val="Compact"/>
              <w:jc w:val="left"/>
            </w:pPr>
            <w:r>
              <w:t xml:space="preserve">48,132.00</w:t>
            </w:r>
          </w:p>
        </w:tc>
        <w:tc>
          <w:tcPr/>
          <w:p>
            <w:pPr>
              <w:pStyle w:val="Compact"/>
              <w:jc w:val="left"/>
            </w:pPr>
            <w:r>
              <w:t xml:space="preserve">Day 10</w:t>
            </w:r>
          </w:p>
        </w:tc>
      </w:tr>
      <w:tr>
        <w:tc>
          <w:tcPr/>
          <w:p>
            <w:pPr>
              <w:pStyle w:val="Compact"/>
              <w:jc w:val="left"/>
            </w:pPr>
            <w:r>
              <w:t xml:space="preserve">Final completion and handover</w:t>
            </w:r>
          </w:p>
        </w:tc>
        <w:tc>
          <w:tcPr/>
          <w:p>
            <w:pPr>
              <w:pStyle w:val="Compact"/>
              <w:jc w:val="left"/>
            </w:pPr>
            <w:r>
              <w:t xml:space="preserve">30%</w:t>
            </w:r>
          </w:p>
        </w:tc>
        <w:tc>
          <w:tcPr/>
          <w:p>
            <w:pPr>
              <w:pStyle w:val="Compact"/>
              <w:jc w:val="left"/>
            </w:pPr>
            <w:r>
              <w:t xml:space="preserve">36,098.50</w:t>
            </w:r>
          </w:p>
        </w:tc>
        <w:tc>
          <w:tcPr/>
          <w:p>
            <w:pPr>
              <w:pStyle w:val="Compact"/>
              <w:jc w:val="left"/>
            </w:pPr>
            <w:r>
              <w:t xml:space="preserve">Day 22</w:t>
            </w:r>
          </w:p>
        </w:tc>
      </w:tr>
    </w:tbl>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Prices are subject to revision upon expiry due to potential fluctuations in raw material costs in the Israeli market.</w:t>
      </w:r>
    </w:p>
    <w:p>
      <w:pPr>
        <w:numPr>
          <w:ilvl w:val="0"/>
          <w:numId w:val="1002"/>
        </w:numPr>
        <w:pStyle w:val="Compact"/>
      </w:pPr>
      <w:r>
        <w:t xml:space="preserve">All work performed by our Carpenter team is guaranteed for a period of</w:t>
      </w:r>
      <w:r>
        <w:t xml:space="preserve"> </w:t>
      </w:r>
      <w:r>
        <w:rPr>
          <w:bCs/>
          <w:b/>
        </w:rPr>
        <w:t xml:space="preserve">two (2) years</w:t>
      </w:r>
      <w:r>
        <w:t xml:space="preserve"> </w:t>
      </w:r>
      <w:r>
        <w:t xml:space="preserve">from the date of final handover, covering workmanship defects and structural integrity of all installed woodwork.</w:t>
      </w:r>
    </w:p>
    <w:p>
      <w:pPr>
        <w:numPr>
          <w:ilvl w:val="0"/>
          <w:numId w:val="1002"/>
        </w:numPr>
        <w:pStyle w:val="Compact"/>
      </w:pPr>
      <w:r>
        <w:t xml:space="preserve">The client is responsible for ensuring that all necessary permits from the Jerusalem Municipality and the Israel Planning and Construction Authority are in place prior to commencement. Our firm will assist in the filing process at no additional charge beyond the amount specified in Line Item 9.</w:t>
      </w:r>
    </w:p>
    <w:p>
      <w:pPr>
        <w:numPr>
          <w:ilvl w:val="0"/>
          <w:numId w:val="1002"/>
        </w:numPr>
        <w:pStyle w:val="Compact"/>
      </w:pPr>
      <w:r>
        <w:t xml:space="preserve">Any changes to the scope of work requested by the client after the contract is signed will be subject to a revised Quotation Estimate and written approval before additional work commences.</w:t>
      </w:r>
    </w:p>
    <w:p>
      <w:pPr>
        <w:numPr>
          <w:ilvl w:val="0"/>
          <w:numId w:val="1002"/>
        </w:numPr>
        <w:pStyle w:val="Compact"/>
      </w:pPr>
      <w:r>
        <w:t xml:space="preserve">Working hours on site in Israel Jerusalem will be Monday through Friday, 08:00 to 17:00, in accordance with local labor laws. No work will be performed on Shabbat (Friday evening to Saturday evening) or Israeli public holidays.</w:t>
      </w:r>
    </w:p>
    <w:p>
      <w:pPr>
        <w:numPr>
          <w:ilvl w:val="0"/>
          <w:numId w:val="1002"/>
        </w:numPr>
        <w:pStyle w:val="Compact"/>
      </w:pPr>
      <w:r>
        <w:t xml:space="preserve">All materials used will be sourced from certified Israeli and European suppliers and will comply with the Israeli Standards Institute (SII) regulations for indoor wood products, ensuring low VOC emissions and formaldehyde compliance.</w:t>
      </w:r>
    </w:p>
    <w:p>
      <w:pPr>
        <w:numPr>
          <w:ilvl w:val="0"/>
          <w:numId w:val="1002"/>
        </w:numPr>
        <w:pStyle w:val="Compact"/>
      </w:pPr>
      <w:r>
        <w:t xml:space="preserve">In the event of force majeure, including but not limited to security incidents affecting the Jerusalem area, project timelines may be extended by mutual written agreement without penalty to either party.</w:t>
      </w:r>
    </w:p>
    <w:p>
      <w:pPr>
        <w:numPr>
          <w:ilvl w:val="0"/>
          <w:numId w:val="1002"/>
        </w:numPr>
        <w:pStyle w:val="Compact"/>
      </w:pPr>
      <w:r>
        <w:t xml:space="preserve">Disputes arising from this Quotation Estimate or the resulting contract shall be resolved in accordance with the laws of the State of Israel, with jurisdiction vested in the courts of Jerusalem.</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Heritage Woodworks &amp; Carpentry Services Ltd. to proceed with the carpentry works as described herein. This signature constitutes a binding agreement for the services, pricing, and terms outlined in this document.</w:t>
      </w:r>
    </w:p>
    <w:bookmarkEnd w:id="28"/>
    <w:p>
      <w:pPr>
        <w:pStyle w:val="BodyText"/>
      </w:pPr>
      <w:r>
        <w:rPr>
          <w:bCs/>
          <w:b/>
        </w:rPr>
        <w:t xml:space="preserve">For the Client:</w:t>
      </w:r>
    </w:p>
    <w:p>
      <w:pPr>
        <w:pStyle w:val="BodyText"/>
      </w:pPr>
      <w:r>
        <w:t xml:space="preserve">Name: ___________________________</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Heritage Woodworks &amp; Carpentry Services Ltd.:</w:t>
      </w:r>
    </w:p>
    <w:p>
      <w:pPr>
        <w:pStyle w:val="BodyText"/>
      </w:pPr>
      <w:r>
        <w:t xml:space="preserve">Name: Yossi Levi, Senior Carpenter &amp; Project Manager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Note:</w:t>
      </w:r>
      <w:r>
        <w:t xml:space="preserve"> </w:t>
      </w:r>
      <w:r>
        <w:t xml:space="preserve">This Quotation Estimate has been prepared specifically for the client's property in Israel Jerusalem. All pricing reflects current market rates for skilled Carpenter labor and premium wood materials as of June 2025. The firm reserves the right to adjust material costs by up to 5% should significant market changes occur between the date of issue and the commencement of work. For any questions or clarifications regarding this Quotation Estimate, please contact our office at +972-2-623-4587 or visit our workshop at 14 King David Street, Jerusalem.</w:t>
      </w:r>
    </w:p>
    <w:p>
      <w:pPr>
        <w:pStyle w:val="BodyText"/>
      </w:pPr>
      <w:r>
        <w:t xml:space="preserve">Heritage Woodworks &amp; Carpentry Services Ltd. | 14 King David Street, Jerusalem, Israel 97100</w:t>
      </w:r>
    </w:p>
    <w:p>
      <w:pPr>
        <w:pStyle w:val="BodyText"/>
      </w:pPr>
      <w:r>
        <w:t xml:space="preserve">Quotation Estimate No. QE-2025-JER-00472 | Page 1 of 1</w:t>
      </w:r>
    </w:p>
    <w:p>
      <w:pPr>
        <w:pStyle w:val="BodyText"/>
      </w:pPr>
      <w:r>
        <w:t xml:space="preserve">© 2025 Heritage Woodworks &amp; Carpentry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Israel Jerusalem</dc:title>
  <dc:creator/>
  <dc:language>en</dc:language>
  <cp:keywords/>
  <dcterms:created xsi:type="dcterms:W3CDTF">2026-10-10T02:16:39Z</dcterms:created>
  <dcterms:modified xsi:type="dcterms:W3CDTF">2026-10-10T02:16:39Z</dcterms:modified>
</cp:coreProperties>
</file>

<file path=docProps/custom.xml><?xml version="1.0" encoding="utf-8"?>
<Properties xmlns="http://schemas.openxmlformats.org/officeDocument/2006/custom-properties" xmlns:vt="http://schemas.openxmlformats.org/officeDocument/2006/docPropsVTypes"/>
</file>