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traditional-carpentry-co.-ltd."/>
    <w:p>
      <w:pPr>
        <w:pStyle w:val="Heading1"/>
      </w:pPr>
      <w:r>
        <w:t xml:space="preserve">Kyoto Traditional Carpentry Co., Ltd.</w:t>
      </w:r>
    </w:p>
    <w:p>
      <w:pPr>
        <w:pStyle w:val="FirstParagraph"/>
      </w:pPr>
      <w:r>
        <w:t xml:space="preserve">12-34 Higashiyama-ku, Kyoto City, Japan 605-0001</w:t>
      </w:r>
    </w:p>
    <w:p>
      <w:pPr>
        <w:pStyle w:val="BodyText"/>
      </w:pPr>
      <w:r>
        <w:t xml:space="preserve">Tel: +81-75-123-4567 | Email: info@kyoto-carpentry.jp</w:t>
      </w:r>
    </w:p>
    <w:p>
      <w:pPr>
        <w:pStyle w:val="BodyText"/>
      </w:pPr>
      <w:r>
        <w:t xml:space="preserve">License No. KY-2024-00871 | Registered in Japan Kyoto Prefecture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QE-2025-KYO-0342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Japan Kyoto, Higashiyama Ward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Tanaka Residence</w:t>
      </w:r>
    </w:p>
    <w:p>
      <w:pPr>
        <w:pStyle w:val="BodyText"/>
      </w:pPr>
      <w:r>
        <w:rPr>
          <w:bCs/>
          <w:b/>
        </w:rPr>
        <w:t xml:space="preserve">Address:</w:t>
      </w:r>
      <w:r>
        <w:t xml:space="preserve"> </w:t>
      </w:r>
      <w:r>
        <w:t xml:space="preserve">56-2 Gion-machi, Higashiyama-ku, Japan Kyoto</w:t>
      </w:r>
    </w:p>
    <w:p>
      <w:pPr>
        <w:pStyle w:val="BodyText"/>
      </w:pPr>
      <w:r>
        <w:rPr>
          <w:bCs/>
          <w:b/>
        </w:rPr>
        <w:t xml:space="preserve">Contact:</w:t>
      </w:r>
      <w:r>
        <w:t xml:space="preserve"> </w:t>
      </w:r>
      <w:r>
        <w:t xml:space="preserve">Mr. Hiroshi Tanaka</w:t>
      </w:r>
    </w:p>
    <w:p>
      <w:pPr>
        <w:pStyle w:val="BodyText"/>
      </w:pPr>
      <w:r>
        <w:rPr>
          <w:bCs/>
          <w:b/>
        </w:rPr>
        <w:t xml:space="preserve">Phone:</w:t>
      </w:r>
      <w:r>
        <w:t xml:space="preserve"> </w:t>
      </w:r>
      <w:r>
        <w:t xml:space="preserve">+81-90-555-0123</w:t>
      </w:r>
    </w:p>
    <w:bookmarkEnd w:id="22"/>
    <w:p>
      <w:pPr>
        <w:pStyle w:val="BodyText"/>
      </w:pPr>
      <w:r>
        <w:t xml:space="preserve">Dear Mr. Tanaka,</w:t>
      </w:r>
    </w:p>
    <w:p>
      <w:pPr>
        <w:pStyle w:val="BodyText"/>
      </w:pPr>
      <w:r>
        <w:t xml:space="preserve">Thank you for contacting</w:t>
      </w:r>
      <w:r>
        <w:t xml:space="preserve"> </w:t>
      </w:r>
      <w:r>
        <w:t xml:space="preserve">Kyoto Traditional Carpentry Co., Ltd.</w:t>
      </w:r>
      <w:r>
        <w:t xml:space="preserve"> </w:t>
      </w:r>
      <w:r>
        <w:t xml:space="preserve">regarding your residential renovation project in</w:t>
      </w:r>
      <w:r>
        <w:t xml:space="preserve"> </w:t>
      </w:r>
      <w:r>
        <w:t xml:space="preserve">Japan Kyoto</w:t>
      </w:r>
      <w:r>
        <w:t xml:space="preserve">. This</w:t>
      </w:r>
      <w:r>
        <w:t xml:space="preserve"> </w:t>
      </w:r>
      <w:r>
        <w:t xml:space="preserve">Quotation Estimate</w:t>
      </w:r>
      <w:r>
        <w:t xml:space="preserve"> </w:t>
      </w:r>
      <w:r>
        <w:t xml:space="preserve">has been carefully prepared by our senior</w:t>
      </w:r>
      <w:r>
        <w:t xml:space="preserve"> </w:t>
      </w:r>
      <w:r>
        <w:t xml:space="preserve">Carpenter</w:t>
      </w:r>
      <w:r>
        <w:t xml:space="preserve">, Master Craftsman Kenji Yamamoto (40+ years of experience in traditional Japanese joinery), following a thorough on-site assessment conducted on June 5, 2025, at your property located in the historic Higashiyama district of</w:t>
      </w:r>
      <w:r>
        <w:t xml:space="preserve"> </w:t>
      </w:r>
      <w:r>
        <w:t xml:space="preserve">Japan Kyoto</w:t>
      </w:r>
      <w:r>
        <w:t xml:space="preserve">.</w:t>
      </w:r>
    </w:p>
    <w:p>
      <w:pPr>
        <w:pStyle w:val="BodyText"/>
      </w:pPr>
      <w:r>
        <w:t xml:space="preserve">This</w:t>
      </w:r>
      <w:r>
        <w:t xml:space="preserve"> </w:t>
      </w:r>
      <w:r>
        <w:t xml:space="preserve">Quotation Estimate</w:t>
      </w:r>
      <w:r>
        <w:t xml:space="preserve"> </w:t>
      </w:r>
      <w:r>
        <w:t xml:space="preserve">outlines the complete scope of work, material specifications, labor charges, and associated costs for the carpentry services to be performed. All pricing reflects current market rates in</w:t>
      </w:r>
      <w:r>
        <w:t xml:space="preserve"> </w:t>
      </w:r>
      <w:r>
        <w:t xml:space="preserve">Japan Kyoto</w:t>
      </w:r>
      <w:r>
        <w:t xml:space="preserve"> </w:t>
      </w:r>
      <w:r>
        <w:t xml:space="preserve">as of June 2025 and includes compliance with local building codes and heritage preservation regulations applicable to the Higashiyama area.</w:t>
      </w:r>
    </w:p>
    <w:p>
      <w:pPr>
        <w:pStyle w:val="BodyText"/>
      </w:pPr>
      <w:r>
        <w:t xml:space="preserve">Scope of Work – Carpenter Services</w:t>
      </w:r>
    </w:p>
    <w:p>
      <w:pPr>
        <w:pStyle w:val="BodyText"/>
      </w:pPr>
      <w:r>
        <w:t xml:space="preserve">The following</w:t>
      </w:r>
      <w:r>
        <w:t xml:space="preserve"> </w:t>
      </w:r>
      <w:r>
        <w:t xml:space="preserve">Carpenter</w:t>
      </w:r>
      <w:r>
        <w:t xml:space="preserve"> </w:t>
      </w:r>
      <w:r>
        <w:t xml:space="preserve">services have been identified as necessary for the completion of your project. Each task will be executed by our certified</w:t>
      </w:r>
      <w:r>
        <w:t xml:space="preserve"> </w:t>
      </w:r>
      <w:r>
        <w:t xml:space="preserve">Carpenter</w:t>
      </w:r>
      <w:r>
        <w:t xml:space="preserve"> </w:t>
      </w:r>
      <w:r>
        <w:t xml:space="preserve">team, who specialize in both traditional Japanese woodworking techniques and modern structural carpentry. All work will be carried out in accordance with the standards set by the Japan Kyoto Prefectural Board of Construction.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Removal and disposal of existing damaged wooden floor panels in the main living area (approx. 45 sqm)</w:t>
            </w:r>
          </w:p>
        </w:tc>
        <w:tc>
          <w:tcPr/>
          <w:p>
            <w:pPr>
              <w:pStyle w:val="Compact"/>
              <w:jc w:val="left"/>
            </w:pPr>
            <w:r>
              <w:t xml:space="preserve">Standard demolition</w:t>
            </w:r>
          </w:p>
        </w:tc>
        <w:tc>
          <w:tcPr/>
          <w:p>
            <w:pPr>
              <w:pStyle w:val="Compact"/>
              <w:jc w:val="left"/>
            </w:pPr>
            <w:r>
              <w:t xml:space="preserve">45 sqm</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2</w:t>
            </w:r>
          </w:p>
        </w:tc>
        <w:tc>
          <w:tcPr/>
          <w:p>
            <w:pPr>
              <w:pStyle w:val="Compact"/>
              <w:jc w:val="left"/>
            </w:pPr>
            <w:r>
              <w:t xml:space="preserve">Installation of new hinoki (Japanese cypress) floor panels with traditional tongue-and-groove joinery</w:t>
            </w:r>
          </w:p>
        </w:tc>
        <w:tc>
          <w:tcPr/>
          <w:p>
            <w:pPr>
              <w:pStyle w:val="Compact"/>
              <w:jc w:val="left"/>
            </w:pPr>
            <w:r>
              <w:t xml:space="preserve">Grade A Hinoki, 18mm</w:t>
            </w:r>
          </w:p>
        </w:tc>
        <w:tc>
          <w:tcPr/>
          <w:p>
            <w:pPr>
              <w:pStyle w:val="Compact"/>
              <w:jc w:val="left"/>
            </w:pPr>
            <w:r>
              <w:t xml:space="preserve">45 sqm</w:t>
            </w:r>
          </w:p>
        </w:tc>
        <w:tc>
          <w:tcPr/>
          <w:p>
            <w:pPr>
              <w:pStyle w:val="Compact"/>
              <w:jc w:val="left"/>
            </w:pPr>
            <w:r>
              <w:t xml:space="preserve">12,800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Repair and reinforcement of structural wooden beams (nuki and tsunohiki) in the upper floor</w:t>
            </w:r>
          </w:p>
        </w:tc>
        <w:tc>
          <w:tcPr/>
          <w:p>
            <w:pPr>
              <w:pStyle w:val="Compact"/>
              <w:jc w:val="left"/>
            </w:pPr>
            <w:r>
              <w:t xml:space="preserve">Sugi (cedar) structural timber</w:t>
            </w:r>
          </w:p>
        </w:tc>
        <w:tc>
          <w:tcPr/>
          <w:p>
            <w:pPr>
              <w:pStyle w:val="Compact"/>
              <w:jc w:val="left"/>
            </w:pPr>
            <w:r>
              <w:t xml:space="preserve">6 beams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Construction of new shoji (paper sliding door) frames – 8 panels</w:t>
            </w:r>
          </w:p>
        </w:tc>
        <w:tc>
          <w:tcPr/>
          <w:p>
            <w:pPr>
              <w:pStyle w:val="Compact"/>
              <w:jc w:val="left"/>
            </w:pPr>
            <w:r>
              <w:t xml:space="preserve">Yoshino cedar, washi paper</w:t>
            </w:r>
          </w:p>
        </w:tc>
        <w:tc>
          <w:tcPr/>
          <w:p>
            <w:pPr>
              <w:pStyle w:val="Compact"/>
              <w:jc w:val="left"/>
            </w:pPr>
            <w:r>
              <w:t xml:space="preserve">8 panels</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Replacement of damaged engawa (veranda) railing and support posts</w:t>
            </w:r>
          </w:p>
        </w:tc>
        <w:tc>
          <w:tcPr/>
          <w:p>
            <w:pPr>
              <w:pStyle w:val="Compact"/>
              <w:jc w:val="left"/>
            </w:pPr>
            <w:r>
              <w:t xml:space="preserve">Weather-treated hinoki</w:t>
            </w:r>
          </w:p>
        </w:tc>
        <w:tc>
          <w:tcPr/>
          <w:p>
            <w:pPr>
              <w:pStyle w:val="Compact"/>
              <w:jc w:val="left"/>
            </w:pPr>
            <w:r>
              <w:t xml:space="preserve">12m linear</w:t>
            </w:r>
          </w:p>
        </w:tc>
        <w:tc>
          <w:tcPr/>
          <w:p>
            <w:pPr>
              <w:pStyle w:val="Compact"/>
              <w:jc w:val="left"/>
            </w:pPr>
            <w:r>
              <w:t xml:space="preserve">8,200</w:t>
            </w:r>
          </w:p>
        </w:tc>
        <w:tc>
          <w:tcPr/>
          <w:p>
            <w:pPr>
              <w:pStyle w:val="Compact"/>
              <w:jc w:val="left"/>
            </w:pPr>
            <w:r>
              <w:t xml:space="preserve">98,400</w:t>
            </w:r>
          </w:p>
        </w:tc>
      </w:tr>
      <w:tr>
        <w:tc>
          <w:tcPr/>
          <w:p>
            <w:pPr>
              <w:pStyle w:val="Compact"/>
              <w:jc w:val="left"/>
            </w:pPr>
            <w:r>
              <w:t xml:space="preserve">6</w:t>
            </w:r>
          </w:p>
        </w:tc>
        <w:tc>
          <w:tcPr/>
          <w:p>
            <w:pPr>
              <w:pStyle w:val="Compact"/>
              <w:jc w:val="left"/>
            </w:pPr>
            <w:r>
              <w:t xml:space="preserve">Custom-built built-in storage cabinet (oshiire) in the entryway, 1.2m x 0.6m x 2.1m</w:t>
            </w:r>
          </w:p>
        </w:tc>
        <w:tc>
          <w:tcPr/>
          <w:p>
            <w:pPr>
              <w:pStyle w:val="Compact"/>
              <w:jc w:val="left"/>
            </w:pPr>
            <w:r>
              <w:t xml:space="preserve">Wakagi (Japanese oak)</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Application of natural urushi (lacquer) finish on all exposed wooden surfaces</w:t>
            </w:r>
          </w:p>
        </w:tc>
        <w:tc>
          <w:tcPr/>
          <w:p>
            <w:pPr>
              <w:pStyle w:val="Compact"/>
              <w:jc w:val="left"/>
            </w:pPr>
            <w:r>
              <w:t xml:space="preserve">Traditional 3-coat urushi</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Final inspection, quality assurance, and site cleanup per Japan Kyoto municipal regulations</w:t>
            </w:r>
          </w:p>
        </w:tc>
        <w:tc>
          <w:tcPr/>
          <w:p>
            <w:pPr>
              <w:pStyle w:val="Compact"/>
              <w:jc w:val="left"/>
            </w:pPr>
            <w:r>
              <w:t xml:space="preserve">Standard service</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Labor and Materials</w:t>
            </w:r>
          </w:p>
        </w:tc>
        <w:tc>
          <w:tcPr/>
          <w:p>
            <w:pPr>
              <w:pStyle w:val="Compact"/>
              <w:jc w:val="right"/>
            </w:pPr>
            <w:r>
              <w:t xml:space="preserve">1,650,900 JPY</w:t>
            </w:r>
          </w:p>
        </w:tc>
      </w:tr>
      <w:tr>
        <w:tc>
          <w:tcPr/>
          <w:p>
            <w:pPr>
              <w:pStyle w:val="Compact"/>
              <w:jc w:val="left"/>
            </w:pPr>
            <w:r>
              <w:t xml:space="preserve">Consumables, fasteners, and adhesives</w:t>
            </w:r>
          </w:p>
        </w:tc>
        <w:tc>
          <w:tcPr/>
          <w:p>
            <w:pPr>
              <w:pStyle w:val="Compact"/>
              <w:jc w:val="right"/>
            </w:pPr>
            <w:r>
              <w:t xml:space="preserve">42,300 JPY</w:t>
            </w:r>
          </w:p>
        </w:tc>
      </w:tr>
      <w:tr>
        <w:tc>
          <w:tcPr/>
          <w:p>
            <w:pPr>
              <w:pStyle w:val="Compact"/>
              <w:jc w:val="left"/>
            </w:pPr>
            <w:r>
              <w:t xml:space="preserve">Permit and inspection fees (Japan Kyoto City Hall)</w:t>
            </w:r>
          </w:p>
        </w:tc>
        <w:tc>
          <w:tcPr/>
          <w:p>
            <w:pPr>
              <w:pStyle w:val="Compact"/>
              <w:jc w:val="right"/>
            </w:pPr>
            <w:r>
              <w:t xml:space="preserve">18,500 JPY</w:t>
            </w:r>
          </w:p>
        </w:tc>
      </w:tr>
      <w:tr>
        <w:tc>
          <w:tcPr/>
          <w:p>
            <w:pPr>
              <w:pStyle w:val="Compact"/>
              <w:jc w:val="left"/>
            </w:pPr>
            <w:r>
              <w:t xml:space="preserve">Applicable Consumption Tax (10%)</w:t>
            </w:r>
          </w:p>
        </w:tc>
        <w:tc>
          <w:tcPr/>
          <w:p>
            <w:pPr>
              <w:pStyle w:val="Compact"/>
              <w:jc w:val="right"/>
            </w:pPr>
            <w:r>
              <w:t xml:space="preserve">188,170 JPY</w:t>
            </w:r>
          </w:p>
        </w:tc>
      </w:tr>
      <w:tr>
        <w:tc>
          <w:tcPr/>
          <w:p>
            <w:pPr>
              <w:pStyle w:val="Compact"/>
              <w:jc w:val="left"/>
            </w:pPr>
            <w:r>
              <w:t xml:space="preserve">Grand Total (Quotation Estimate)</w:t>
            </w:r>
          </w:p>
        </w:tc>
        <w:tc>
          <w:tcPr/>
          <w:p>
            <w:pPr>
              <w:pStyle w:val="Compact"/>
              <w:jc w:val="right"/>
            </w:pPr>
            <w:r>
              <w:t xml:space="preserve">1,900,870 JPY</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change after the expiration date due to material cost fluctuations in the Japan Kyoto market.</w:t>
      </w:r>
    </w:p>
    <w:p>
      <w:pPr>
        <w:numPr>
          <w:ilvl w:val="0"/>
          <w:numId w:val="1001"/>
        </w:numPr>
        <w:pStyle w:val="Compact"/>
      </w:pPr>
      <w:r>
        <w:rPr>
          <w:bCs/>
          <w:b/>
        </w:rPr>
        <w:t xml:space="preserve">Payment Schedule:</w:t>
      </w:r>
      <w:r>
        <w:t xml:space="preserve"> </w:t>
      </w:r>
      <w:r>
        <w:t xml:space="preserve">30% deposit upon acceptance of this Quotation Estimate; 40% upon completion of structural work (Items 1–3); 30% upon final inspection and handover. All payments to be made in Japanese Yen via bank transfer to Kyoto Traditional Carpentry Co., Ltd.</w:t>
      </w:r>
    </w:p>
    <w:p>
      <w:pPr>
        <w:numPr>
          <w:ilvl w:val="0"/>
          <w:numId w:val="1001"/>
        </w:numPr>
        <w:pStyle w:val="Compact"/>
      </w:pPr>
      <w:r>
        <w:rPr>
          <w:bCs/>
          <w:b/>
        </w:rPr>
        <w:t xml:space="preserve">Project Duration:</w:t>
      </w:r>
      <w:r>
        <w:t xml:space="preserve"> </w:t>
      </w:r>
      <w:r>
        <w:t xml:space="preserve">The Carpenter team estimates a total of 22 working days for full completion, subject to weather conditions and material availability. Work will commence within 5 business days of receiving the deposit.</w:t>
      </w:r>
    </w:p>
    <w:p>
      <w:pPr>
        <w:numPr>
          <w:ilvl w:val="0"/>
          <w:numId w:val="1001"/>
        </w:numPr>
        <w:pStyle w:val="Compact"/>
      </w:pPr>
      <w:r>
        <w:rPr>
          <w:bCs/>
          <w:b/>
        </w:rPr>
        <w:t xml:space="preserve">Warranty:</w:t>
      </w:r>
      <w:r>
        <w:t xml:space="preserve"> </w:t>
      </w:r>
      <w:r>
        <w:t xml:space="preserve">All carpentry work is covered by a 5-year structural warranty and a 2-year finish warranty, in compliance with Japan's Consumer Protection Act and Japan Kyoto local trade regulations.</w:t>
      </w:r>
    </w:p>
    <w:p>
      <w:pPr>
        <w:numPr>
          <w:ilvl w:val="0"/>
          <w:numId w:val="1001"/>
        </w:numPr>
        <w:pStyle w:val="Compact"/>
      </w:pPr>
      <w:r>
        <w:rPr>
          <w:bCs/>
          <w:b/>
        </w:rPr>
        <w:t xml:space="preserve">Heritage Compliance:</w:t>
      </w:r>
      <w:r>
        <w:t xml:space="preserve"> </w:t>
      </w:r>
      <w:r>
        <w:t xml:space="preserve">As the project is located in a designated cultural preservation zone in Japan Kyoto, all materials and methods have been pre-approved by the Kyoto City Board of Education, Cultural Properties Division. No additional permits are required beyond those listed in this Quotation Estimate.</w:t>
      </w:r>
    </w:p>
    <w:p>
      <w:pPr>
        <w:numPr>
          <w:ilvl w:val="0"/>
          <w:numId w:val="1001"/>
        </w:numPr>
        <w:pStyle w:val="Compact"/>
      </w:pPr>
      <w:r>
        <w:rPr>
          <w:bCs/>
          <w:b/>
        </w:rPr>
        <w:t xml:space="preserve">Change Orders:</w:t>
      </w:r>
      <w:r>
        <w:t xml:space="preserve"> </w:t>
      </w:r>
      <w:r>
        <w:t xml:space="preserve">Any modifications to the scope of work after project commencement will be documented in a supplementary Quotation Estimate and require written approval from both parties before additional work proceeds.</w:t>
      </w:r>
    </w:p>
    <w:p>
      <w:pPr>
        <w:numPr>
          <w:ilvl w:val="0"/>
          <w:numId w:val="1001"/>
        </w:numPr>
        <w:pStyle w:val="Compact"/>
      </w:pPr>
      <w:r>
        <w:rPr>
          <w:bCs/>
          <w:b/>
        </w:rPr>
        <w:t xml:space="preserve">Insurance:</w:t>
      </w:r>
      <w:r>
        <w:t xml:space="preserve"> </w:t>
      </w:r>
      <w:r>
        <w:t xml:space="preserve">The Carpenter team carries full liability insurance (coverage: 100,000,000 JPY) and workers' compensation as mandated by Japanese labor law. Proof of insurance is available upon request.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jurisdiction of the Japan Kyoto District Court.</w:t>
      </w:r>
    </w:p>
    <w:p>
      <w:pPr>
        <w:pStyle w:val="FirstParagraph"/>
      </w:pPr>
      <w:r>
        <w:t xml:space="preserve">Acceptance</w:t>
      </w:r>
    </w:p>
    <w:p>
      <w:pPr>
        <w:pStyle w:val="BodyText"/>
      </w:pPr>
      <w:r>
        <w:t xml:space="preserve">By signing below, the client acknowledges receipt of this Quotation Estimate and agrees to the terms, conditions, and pricing outlined herein. The Carpenter services described will be performed by Kyoto Traditional Carpentry Co., Ltd. at the specified location in Japan Kyoto.</w:t>
      </w:r>
    </w:p>
    <w:p>
      <w:pPr>
        <w:pStyle w:val="BodyText"/>
      </w:pPr>
      <w:r>
        <w:rPr>
          <w:bCs/>
          <w:b/>
        </w:rPr>
        <w:t xml:space="preserve">For Kyoto Traditional Carpentry Co., Ltd.</w:t>
      </w:r>
    </w:p>
    <w:p>
      <w:pPr>
        <w:pStyle w:val="BodyText"/>
      </w:pPr>
      <w:r>
        <w:t xml:space="preserve">Master Carpenter Kenji Yamamoto</w:t>
      </w:r>
    </w:p>
    <w:p>
      <w:pPr>
        <w:pStyle w:val="BodyText"/>
      </w:pPr>
      <w:r>
        <w:t xml:space="preserve">Signature &amp; Date</w:t>
      </w:r>
    </w:p>
    <w:p>
      <w:pPr>
        <w:pStyle w:val="BodyText"/>
      </w:pPr>
      <w:r>
        <w:rPr>
          <w:bCs/>
          <w:b/>
        </w:rPr>
        <w:t xml:space="preserve">Client Acceptance</w:t>
      </w:r>
    </w:p>
    <w:p>
      <w:pPr>
        <w:pStyle w:val="BodyText"/>
      </w:pPr>
      <w:r>
        <w:t xml:space="preserve">Mr. Hiroshi Tanaka</w:t>
      </w:r>
    </w:p>
    <w:p>
      <w:pPr>
        <w:pStyle w:val="BodyText"/>
      </w:pPr>
      <w:r>
        <w:t xml:space="preserve">Signature &amp; Date</w:t>
      </w:r>
    </w:p>
    <w:p>
      <w:pPr>
        <w:pStyle w:val="BodyText"/>
      </w:pPr>
      <w:r>
        <w:t xml:space="preserve">This Quotation Estimate was prepared by Kyoto Traditional Carpentry Co., Ltd., Japan Kyoto. Document Ref: QE-2025-KYO-0342.</w:t>
      </w:r>
    </w:p>
    <w:p>
      <w:pPr>
        <w:pStyle w:val="BodyText"/>
      </w:pPr>
      <w:r>
        <w:t xml:space="preserve">For inquiries regarding this Carpenter service quotation, please contact our office at +81-75-123-4567 or visit our workshop at 12-34 Higashiyama-ku, Japan Kyoto.</w:t>
      </w:r>
    </w:p>
    <w:p>
      <w:pPr>
        <w:pStyle w:val="BodyText"/>
      </w:pPr>
      <w:r>
        <w:t xml:space="preserve">© 2025 Kyoto Traditional Carpentry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Japan Kyoto</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