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838029f8428e835ccbfae656749f35d878f064c"/>
    <w:p>
      <w:pPr>
        <w:pStyle w:val="Heading1"/>
      </w:pPr>
      <w:r>
        <w:t xml:space="preserve">Maderas y Carpintería del Valle, S.A. de C.V.</w:t>
      </w:r>
    </w:p>
    <w:p>
      <w:pPr>
        <w:pStyle w:val="FirstParagraph"/>
      </w:pPr>
      <w:r>
        <w:t xml:space="preserve">Av. Insurgentes Sur 1450, Col. Del Valle, Benito Juárez</w:t>
      </w:r>
    </w:p>
    <w:p>
      <w:pPr>
        <w:pStyle w:val="BodyText"/>
      </w:pPr>
      <w:r>
        <w:t xml:space="preserve">Mexico Mexico City, C.P. 03100, México</w:t>
      </w:r>
    </w:p>
    <w:p>
      <w:pPr>
        <w:pStyle w:val="BodyText"/>
      </w:pPr>
      <w:r>
        <w:t xml:space="preserve">Tel: +52 (55) 5555-0142 | Email: cotizaciones@maderasycarpinteriavalle.mx</w:t>
      </w:r>
    </w:p>
    <w:p>
      <w:pPr>
        <w:pStyle w:val="BodyText"/>
      </w:pPr>
      <w:r>
        <w:t xml:space="preserve">RFC: MCV120515AB3 | SAT Registered Contractor</w:t>
      </w:r>
    </w:p>
    <w:bookmarkEnd w:id="20"/>
    <w:p>
      <w:pPr>
        <w:pStyle w:val="BodyText"/>
      </w:pPr>
      <w:r>
        <w:rPr>
          <w:bCs/>
          <w:b/>
        </w:rPr>
        <w:t xml:space="preserve">Quotation Estimate No.:</w:t>
      </w:r>
      <w:r>
        <w:t xml:space="preserve"> </w:t>
      </w:r>
      <w:r>
        <w:t xml:space="preserve">QE-2025-04782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Mexico Mexico City</w:t>
      </w:r>
    </w:p>
    <w:bookmarkStart w:id="21" w:name="quotation-estimate"/>
    <w:p>
      <w:pPr>
        <w:pStyle w:val="Heading2"/>
      </w:pPr>
      <w:r>
        <w:t xml:space="preserve">Quotation Estimate</w:t>
      </w:r>
    </w:p>
    <w:p>
      <w:pPr>
        <w:pStyle w:val="FirstParagraph"/>
      </w:pPr>
      <w:r>
        <w:t xml:space="preserve">Professional Carpenter Services &amp; Custom Woodwork – Mexico Mexico City</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Ing. Roberto Hernández Salazar</w:t>
      </w:r>
    </w:p>
    <w:p>
      <w:pPr>
        <w:pStyle w:val="BodyText"/>
      </w:pPr>
      <w:r>
        <w:rPr>
          <w:bCs/>
          <w:b/>
        </w:rPr>
        <w:t xml:space="preserve">Company:</w:t>
      </w:r>
      <w:r>
        <w:t xml:space="preserve"> </w:t>
      </w:r>
      <w:r>
        <w:t xml:space="preserve">Desarrollos Inmobiliarios del Centro, S.A. de C.V.</w:t>
      </w:r>
    </w:p>
    <w:p>
      <w:pPr>
        <w:pStyle w:val="BodyText"/>
      </w:pPr>
      <w:r>
        <w:rPr>
          <w:bCs/>
          <w:b/>
        </w:rPr>
        <w:t xml:space="preserve">Address:</w:t>
      </w:r>
      <w:r>
        <w:t xml:space="preserve"> </w:t>
      </w:r>
      <w:r>
        <w:t xml:space="preserve">Paseo de la Reforma 285, Piso 14, Col. Cuauhtémoc, Mexico Mexico City</w:t>
      </w:r>
    </w:p>
    <w:p>
      <w:pPr>
        <w:pStyle w:val="BodyText"/>
      </w:pPr>
      <w:r>
        <w:rPr>
          <w:bCs/>
          <w:b/>
        </w:rPr>
        <w:t xml:space="preserve">Contact:</w:t>
      </w:r>
      <w:r>
        <w:t xml:space="preserve"> </w:t>
      </w:r>
      <w:r>
        <w:t xml:space="preserve">+52 (55) 5555-8891 | r.hernandez@di-centro.mx</w:t>
      </w:r>
    </w:p>
    <w:bookmarkEnd w:id="22"/>
    <w:bookmarkStart w:id="23" w:name="prepared-by-carpenter-contractor"/>
    <w:p>
      <w:pPr>
        <w:pStyle w:val="Heading3"/>
      </w:pPr>
      <w:r>
        <w:t xml:space="preserve">Prepared By (Carpenter Contractor)</w:t>
      </w:r>
    </w:p>
    <w:p>
      <w:pPr>
        <w:pStyle w:val="FirstParagraph"/>
      </w:pPr>
      <w:r>
        <w:rPr>
          <w:bCs/>
          <w:b/>
        </w:rPr>
        <w:t xml:space="preserve">Lead Carpenter:</w:t>
      </w:r>
      <w:r>
        <w:t xml:space="preserve"> </w:t>
      </w:r>
      <w:r>
        <w:t xml:space="preserve">Maestre Jorge Luis Ramírez Torres</w:t>
      </w:r>
    </w:p>
    <w:p>
      <w:pPr>
        <w:pStyle w:val="BodyText"/>
      </w:pPr>
      <w:r>
        <w:rPr>
          <w:bCs/>
          <w:b/>
        </w:rPr>
        <w:t xml:space="preserve">Company:</w:t>
      </w:r>
      <w:r>
        <w:t xml:space="preserve"> </w:t>
      </w:r>
      <w:r>
        <w:t xml:space="preserve">Maderas y Carpintería del Valle, S.A. de C.V.</w:t>
      </w:r>
    </w:p>
    <w:p>
      <w:pPr>
        <w:pStyle w:val="BodyText"/>
      </w:pPr>
      <w:r>
        <w:rPr>
          <w:bCs/>
          <w:b/>
        </w:rPr>
        <w:t xml:space="preserve">Specialization:</w:t>
      </w:r>
      <w:r>
        <w:t xml:space="preserve"> </w:t>
      </w:r>
      <w:r>
        <w:t xml:space="preserve">Custom Carpentry, Millwork, and Wood Restoration</w:t>
      </w:r>
    </w:p>
    <w:p>
      <w:pPr>
        <w:pStyle w:val="BodyText"/>
      </w:pPr>
      <w:r>
        <w:rPr>
          <w:bCs/>
          <w:b/>
        </w:rPr>
        <w:t xml:space="preserve">License No.:</w:t>
      </w:r>
      <w:r>
        <w:t xml:space="preserve"> </w:t>
      </w:r>
      <w:r>
        <w:t xml:space="preserve">CDMX-CARP-2019-00347</w:t>
      </w:r>
    </w:p>
    <w:bookmarkEnd w:id="23"/>
    <w:bookmarkStart w:id="24" w:name="X111292fa6e11d15c5745ba9de4692ba4c5896b3"/>
    <w:p>
      <w:pPr>
        <w:pStyle w:val="Heading3"/>
      </w:pPr>
      <w:r>
        <w:t xml:space="preserve">1. Scope of Work – Carpenter Services in Mexico Mexico City</w:t>
      </w:r>
    </w:p>
    <w:p>
      <w:pPr>
        <w:pStyle w:val="FirstParagraph"/>
      </w:pPr>
      <w:r>
        <w:t xml:space="preserve">This</w:t>
      </w:r>
      <w:r>
        <w:t xml:space="preserve"> </w:t>
      </w:r>
      <w:r>
        <w:t xml:space="preserve">Quotation Estimate</w:t>
      </w:r>
      <w:r>
        <w:t xml:space="preserve"> </w:t>
      </w:r>
      <w:r>
        <w:t xml:space="preserve">is issued by Maderas y Carpintería del Valle, S.A. de C.V., a licensed and insured</w:t>
      </w:r>
      <w:r>
        <w:t xml:space="preserve"> </w:t>
      </w:r>
      <w:r>
        <w:t xml:space="preserve">Carpenter</w:t>
      </w:r>
      <w:r>
        <w:t xml:space="preserve"> </w:t>
      </w:r>
      <w:r>
        <w:t xml:space="preserve">contractor operating within the Federal District of Mexico Mexico City, to provide comprehensive carpentry, millwork, and custom woodwork services for the client's commercial office renovation project located at Paseo de la Reforma 285, Mexico Mexico City. The scope encompasses the design, fabrication, installation, and finishing of all wooden elements as detailed in the itemized breakdown below. All work shall comply with the current building codes of Mexico Mexico City (NOM-001-CONACYT and local CDMX regulations) and shall be executed by a team of certified</w:t>
      </w:r>
      <w:r>
        <w:t xml:space="preserve"> </w:t>
      </w:r>
      <w:r>
        <w:t xml:space="preserve">Carpenter</w:t>
      </w:r>
      <w:r>
        <w:t xml:space="preserve"> </w:t>
      </w:r>
      <w:r>
        <w:t xml:space="preserve">professionals with a minimum of ten years of experience in commercial and residential woodwork.</w:t>
      </w:r>
    </w:p>
    <w:bookmarkEnd w:id="24"/>
    <w:bookmarkStart w:id="25"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Custom hardwood office cabinetry (oak, 3/4" panels) – design, fabrication, and installation. Includes soft-close hardware, adjustable shelving, and integrated cable management. Carpenter labor and materials included.</w:t>
            </w:r>
          </w:p>
        </w:tc>
        <w:tc>
          <w:tcPr/>
          <w:p>
            <w:pPr>
              <w:pStyle w:val="Compact"/>
              <w:jc w:val="left"/>
            </w:pPr>
            <w:r>
              <w:t xml:space="preserve">Set</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Executive conference table (12-seat, solid walnut top, 240 cm x 120 cm) with built-in power outlets and cable tray. Custom</w:t>
            </w:r>
            <w:r>
              <w:t xml:space="preserve"> </w:t>
            </w:r>
            <w:r>
              <w:t xml:space="preserve">Carpenter</w:t>
            </w:r>
            <w:r>
              <w:t xml:space="preserve"> </w:t>
            </w:r>
            <w:r>
              <w:t xml:space="preserve">craftsmanship with hand-finished oil stain.</w:t>
            </w:r>
          </w:p>
        </w:tc>
        <w:tc>
          <w:tcPr/>
          <w:p>
            <w:pPr>
              <w:pStyle w:val="Compact"/>
              <w:jc w:val="left"/>
            </w:pPr>
            <w:r>
              <w:t xml:space="preserve">Piece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Interior wood paneling for reception lobby (18 linear meters, 2.8 m height) – cypress veneer over MDF substrate, including baseboards, crown molding, and trim. Full</w:t>
            </w:r>
            <w:r>
              <w:t xml:space="preserve"> </w:t>
            </w:r>
            <w:r>
              <w:t xml:space="preserve">Carpenter</w:t>
            </w:r>
            <w:r>
              <w:t xml:space="preserve"> </w:t>
            </w:r>
            <w:r>
              <w:t xml:space="preserve">installation with adhesive and mechanical fastening.</w:t>
            </w:r>
          </w:p>
        </w:tc>
        <w:tc>
          <w:tcPr/>
          <w:p>
            <w:pPr>
              <w:pStyle w:val="Compact"/>
              <w:jc w:val="left"/>
            </w:pPr>
            <w:r>
              <w:t xml:space="preserve">Linear m</w:t>
            </w:r>
          </w:p>
        </w:tc>
        <w:tc>
          <w:tcPr/>
          <w:p>
            <w:pPr>
              <w:pStyle w:val="Compact"/>
              <w:jc w:val="left"/>
            </w:pPr>
            <w:r>
              <w:t xml:space="preserve">18</w:t>
            </w:r>
          </w:p>
        </w:tc>
        <w:tc>
          <w:tcPr/>
          <w:p>
            <w:pPr>
              <w:pStyle w:val="Compact"/>
              <w:jc w:val="left"/>
            </w:pPr>
            <w:r>
              <w:t xml:space="preserve">4,200.00</w:t>
            </w:r>
          </w:p>
        </w:tc>
        <w:tc>
          <w:tcPr/>
          <w:p>
            <w:pPr>
              <w:pStyle w:val="Compact"/>
              <w:jc w:val="left"/>
            </w:pPr>
            <w:r>
              <w:t xml:space="preserve">75,600.00</w:t>
            </w:r>
          </w:p>
        </w:tc>
      </w:tr>
      <w:tr>
        <w:tc>
          <w:tcPr/>
          <w:p>
            <w:pPr>
              <w:pStyle w:val="Compact"/>
              <w:jc w:val="left"/>
            </w:pPr>
            <w:r>
              <w:t xml:space="preserve">04</w:t>
            </w:r>
          </w:p>
        </w:tc>
        <w:tc>
          <w:tcPr/>
          <w:p>
            <w:pPr>
              <w:pStyle w:val="Compact"/>
              <w:jc w:val="left"/>
            </w:pPr>
            <w:r>
              <w:t xml:space="preserve">Restoration and refinishing of 8 existing mahogany doors (sanding, filling, staining, and polyurethane sealing). Performed by senior</w:t>
            </w:r>
            <w:r>
              <w:t xml:space="preserve"> </w:t>
            </w:r>
            <w:r>
              <w:t xml:space="preserve">Carpenter</w:t>
            </w:r>
            <w:r>
              <w:t xml:space="preserve"> </w:t>
            </w:r>
            <w:r>
              <w:t xml:space="preserve">technician on-site in Mexico Mexico City.</w:t>
            </w:r>
          </w:p>
        </w:tc>
        <w:tc>
          <w:tcPr/>
          <w:p>
            <w:pPr>
              <w:pStyle w:val="Compact"/>
              <w:jc w:val="left"/>
            </w:pPr>
            <w:r>
              <w:t xml:space="preserve">Door</w:t>
            </w:r>
          </w:p>
        </w:tc>
        <w:tc>
          <w:tcPr/>
          <w:p>
            <w:pPr>
              <w:pStyle w:val="Compact"/>
              <w:jc w:val="left"/>
            </w:pPr>
            <w:r>
              <w:t xml:space="preserve">8</w:t>
            </w:r>
          </w:p>
        </w:tc>
        <w:tc>
          <w:tcPr/>
          <w:p>
            <w:pPr>
              <w:pStyle w:val="Compact"/>
              <w:jc w:val="left"/>
            </w:pPr>
            <w:r>
              <w:t xml:space="preserve">6,800.00</w:t>
            </w:r>
          </w:p>
        </w:tc>
        <w:tc>
          <w:tcPr/>
          <w:p>
            <w:pPr>
              <w:pStyle w:val="Compact"/>
              <w:jc w:val="left"/>
            </w:pPr>
            <w:r>
              <w:t xml:space="preserve">54,400.00</w:t>
            </w:r>
          </w:p>
        </w:tc>
      </w:tr>
      <w:tr>
        <w:tc>
          <w:tcPr/>
          <w:p>
            <w:pPr>
              <w:pStyle w:val="Compact"/>
              <w:jc w:val="left"/>
            </w:pPr>
            <w:r>
              <w:t xml:space="preserve">05</w:t>
            </w:r>
          </w:p>
        </w:tc>
        <w:tc>
          <w:tcPr/>
          <w:p>
            <w:pPr>
              <w:pStyle w:val="Compact"/>
              <w:jc w:val="left"/>
            </w:pPr>
            <w:r>
              <w:t xml:space="preserve">Custom built-in bookshelves and display cases for the library area (total 22 linear meters, mixed heights). Includes glass-front display units with LED strip lighting. Full</w:t>
            </w:r>
            <w:r>
              <w:t xml:space="preserve"> </w:t>
            </w:r>
            <w:r>
              <w:t xml:space="preserve">Carpenter</w:t>
            </w:r>
            <w:r>
              <w:t xml:space="preserve"> </w:t>
            </w:r>
            <w:r>
              <w:t xml:space="preserve">fabrication in our Mexico Mexico City workshop.</w:t>
            </w:r>
          </w:p>
        </w:tc>
        <w:tc>
          <w:tcPr/>
          <w:p>
            <w:pPr>
              <w:pStyle w:val="Compact"/>
              <w:jc w:val="left"/>
            </w:pPr>
            <w:r>
              <w:t xml:space="preserve">Linear m</w:t>
            </w:r>
          </w:p>
        </w:tc>
        <w:tc>
          <w:tcPr/>
          <w:p>
            <w:pPr>
              <w:pStyle w:val="Compact"/>
              <w:jc w:val="left"/>
            </w:pPr>
            <w:r>
              <w:t xml:space="preserve">22</w:t>
            </w:r>
          </w:p>
        </w:tc>
        <w:tc>
          <w:tcPr/>
          <w:p>
            <w:pPr>
              <w:pStyle w:val="Compact"/>
              <w:jc w:val="left"/>
            </w:pPr>
            <w:r>
              <w:t xml:space="preserve">5,500.00</w:t>
            </w:r>
          </w:p>
        </w:tc>
        <w:tc>
          <w:tcPr/>
          <w:p>
            <w:pPr>
              <w:pStyle w:val="Compact"/>
              <w:jc w:val="left"/>
            </w:pPr>
            <w:r>
              <w:t xml:space="preserve">121,000.00</w:t>
            </w:r>
          </w:p>
        </w:tc>
      </w:tr>
      <w:tr>
        <w:tc>
          <w:tcPr/>
          <w:p>
            <w:pPr>
              <w:pStyle w:val="Compact"/>
              <w:jc w:val="left"/>
            </w:pPr>
            <w:r>
              <w:t xml:space="preserve">06</w:t>
            </w:r>
          </w:p>
        </w:tc>
        <w:tc>
          <w:tcPr/>
          <w:p>
            <w:pPr>
              <w:pStyle w:val="Compact"/>
              <w:jc w:val="left"/>
            </w:pPr>
            <w:r>
              <w:t xml:space="preserve">Site preparation, material delivery to Mexico Mexico City project site, scaffolding, dust containment, and post-installation cleanup. All logistics managed by the</w:t>
            </w:r>
            <w:r>
              <w:t xml:space="preserve"> </w:t>
            </w:r>
            <w:r>
              <w:t xml:space="preserve">Carpenter</w:t>
            </w:r>
            <w:r>
              <w:t xml:space="preserve"> </w:t>
            </w:r>
            <w:r>
              <w:t xml:space="preserve">crew.</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Project supervision, weekly progress reports, and final quality inspection by the lead</w:t>
            </w:r>
            <w:r>
              <w:t xml:space="preserve"> </w:t>
            </w:r>
            <w:r>
              <w:t xml:space="preserve">Carpenter</w:t>
            </w:r>
            <w:r>
              <w:t xml:space="preserve"> </w:t>
            </w:r>
            <w:r>
              <w:t xml:space="preserve">and project engineer. Includes 3 on-site meetings in Mexico Mexico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right"/>
            </w:pPr>
            <w:r>
              <w:t xml:space="preserve">SUBTOTAL (MXN)</w:t>
            </w:r>
          </w:p>
        </w:tc>
        <w:tc>
          <w:tcPr/>
          <w:p>
            <w:pPr>
              <w:pStyle w:val="Compact"/>
              <w:jc w:val="left"/>
            </w:pPr>
            <w:r>
              <w:t xml:space="preserve">738,000.00</w:t>
            </w:r>
          </w:p>
        </w:tc>
      </w:tr>
      <w:tr>
        <w:tc>
          <w:tcPr>
            <w:gridSpan w:val="5"/>
          </w:tcPr>
          <w:p>
            <w:pPr>
              <w:pStyle w:val="Compact"/>
              <w:jc w:val="right"/>
            </w:pPr>
            <w:r>
              <w:t xml:space="preserve">IVA (16% Tax – Mexico Mexico City)</w:t>
            </w:r>
          </w:p>
        </w:tc>
        <w:tc>
          <w:tcPr/>
          <w:p>
            <w:pPr>
              <w:pStyle w:val="Compact"/>
              <w:jc w:val="left"/>
            </w:pPr>
            <w:r>
              <w:t xml:space="preserve">118,080.00</w:t>
            </w:r>
          </w:p>
        </w:tc>
      </w:tr>
      <w:tr>
        <w:tc>
          <w:tcPr>
            <w:gridSpan w:val="5"/>
          </w:tcPr>
          <w:p>
            <w:pPr>
              <w:pStyle w:val="Compact"/>
              <w:jc w:val="right"/>
            </w:pPr>
            <w:r>
              <w:t xml:space="preserve">TOTAL AMOUNT (MXN)</w:t>
            </w:r>
          </w:p>
        </w:tc>
        <w:tc>
          <w:tcPr/>
          <w:p>
            <w:pPr>
              <w:pStyle w:val="Compact"/>
              <w:jc w:val="left"/>
            </w:pPr>
            <w:r>
              <w:t xml:space="preserve">856,080.00</w:t>
            </w:r>
          </w:p>
        </w:tc>
      </w:tr>
    </w:tbl>
    <w:bookmarkEnd w:id="25"/>
    <w:bookmarkStart w:id="26" w:name="project-timeline"/>
    <w:p>
      <w:pPr>
        <w:pStyle w:val="Heading3"/>
      </w:pPr>
      <w:r>
        <w:t xml:space="preserve">3. Project Timeline</w:t>
      </w:r>
    </w:p>
    <w:p>
      <w:pPr>
        <w:pStyle w:val="FirstParagraph"/>
      </w:pPr>
      <w:r>
        <w:t xml:space="preserve">The estimated duration for completion of all</w:t>
      </w:r>
      <w:r>
        <w:t xml:space="preserve"> </w:t>
      </w:r>
      <w:r>
        <w:t xml:space="preserve">Carpenter</w:t>
      </w:r>
      <w:r>
        <w:t xml:space="preserve"> </w:t>
      </w:r>
      <w:r>
        <w:t xml:space="preserve">work described in this</w:t>
      </w:r>
      <w:r>
        <w:t xml:space="preserve"> </w:t>
      </w:r>
      <w:r>
        <w:t xml:space="preserve">Quotation Estimate</w:t>
      </w:r>
      <w:r>
        <w:t xml:space="preserve"> </w:t>
      </w:r>
      <w:r>
        <w:t xml:space="preserve">is</w:t>
      </w:r>
      <w:r>
        <w:t xml:space="preserve"> </w:t>
      </w:r>
      <w:r>
        <w:rPr>
          <w:bCs/>
          <w:b/>
        </w:rPr>
        <w:t xml:space="preserve">ten (10) working weeks</w:t>
      </w:r>
      <w:r>
        <w:t xml:space="preserve"> </w:t>
      </w:r>
      <w:r>
        <w:t xml:space="preserve">from the date of contract execution. The project schedule will be coordinated with the client's general contractor in Mexico Mexico City to minimize disruption to ongoing operations. A detailed Gantt chart will be provided within five business days of contract signing.</w:t>
      </w:r>
    </w:p>
    <w:bookmarkEnd w:id="26"/>
    <w:bookmarkStart w:id="27" w:name="payment-terms"/>
    <w:p>
      <w:pPr>
        <w:pStyle w:val="Heading3"/>
      </w:pPr>
      <w:r>
        <w:t xml:space="preserve">4. Payment Terms</w:t>
      </w:r>
    </w:p>
    <w:p>
      <w:pPr>
        <w:numPr>
          <w:ilvl w:val="0"/>
          <w:numId w:val="1001"/>
        </w:numPr>
        <w:pStyle w:val="Compact"/>
      </w:pPr>
      <w:r>
        <w:rPr>
          <w:bCs/>
          <w:b/>
        </w:rPr>
        <w:t xml:space="preserve">30% Advance Payment:</w:t>
      </w:r>
      <w:r>
        <w:t xml:space="preserve"> </w:t>
      </w:r>
      <w:r>
        <w:t xml:space="preserve">Due upon signing of the contract and issuance of this</w:t>
      </w:r>
      <w:r>
        <w:t xml:space="preserve"> </w:t>
      </w:r>
      <w:r>
        <w:t xml:space="preserve">Quotation Estimate</w:t>
      </w:r>
      <w:r>
        <w:t xml:space="preserve"> </w:t>
      </w:r>
      <w:r>
        <w:t xml:space="preserve">acceptance. Amount: MXN $256,824.00 (IVA included).</w:t>
      </w:r>
    </w:p>
    <w:p>
      <w:pPr>
        <w:numPr>
          <w:ilvl w:val="0"/>
          <w:numId w:val="1001"/>
        </w:numPr>
        <w:pStyle w:val="Compact"/>
      </w:pPr>
      <w:r>
        <w:rPr>
          <w:bCs/>
          <w:b/>
        </w:rPr>
        <w:t xml:space="preserve">40% Progress Payment:</w:t>
      </w:r>
      <w:r>
        <w:t xml:space="preserve"> </w:t>
      </w:r>
      <w:r>
        <w:t xml:space="preserve">Due upon completion of 60% of the</w:t>
      </w:r>
      <w:r>
        <w:t xml:space="preserve"> </w:t>
      </w:r>
      <w:r>
        <w:t xml:space="preserve">Carpenter</w:t>
      </w:r>
      <w:r>
        <w:t xml:space="preserve"> </w:t>
      </w:r>
      <w:r>
        <w:t xml:space="preserve">fabrication and installation work, verified by joint inspection. Amount: MXN $342,432.00 (IVA included).</w:t>
      </w:r>
    </w:p>
    <w:p>
      <w:pPr>
        <w:numPr>
          <w:ilvl w:val="0"/>
          <w:numId w:val="1001"/>
        </w:numPr>
        <w:pStyle w:val="Compact"/>
      </w:pPr>
      <w:r>
        <w:rPr>
          <w:bCs/>
          <w:b/>
        </w:rPr>
        <w:t xml:space="preserve">30% Final Payment:</w:t>
      </w:r>
      <w:r>
        <w:t xml:space="preserve"> </w:t>
      </w:r>
      <w:r>
        <w:t xml:space="preserve">Due upon final acceptance, punch-list resolution, and delivery of as-built documentation. Amount: MXN $256,824.00 (IVA included).</w:t>
      </w:r>
    </w:p>
    <w:p>
      <w:pPr>
        <w:numPr>
          <w:ilvl w:val="0"/>
          <w:numId w:val="1001"/>
        </w:numPr>
        <w:pStyle w:val="Compact"/>
      </w:pPr>
      <w:r>
        <w:t xml:space="preserve">All payments shall be made via bank transfer to the account of Maderas y Carpintería del Valle, S.A. de C.V., Banco BBVA, Mexico Mexico City branch. Official CFDI invoices will be issued for each payment in compliance with SAT regulations.</w:t>
      </w:r>
    </w:p>
    <w:bookmarkEnd w:id="27"/>
    <w:bookmarkStart w:id="28"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after the validity period due to fluctuations in raw material costs in the Mexico Mexico City market.</w:t>
      </w:r>
    </w:p>
    <w:p>
      <w:pPr>
        <w:numPr>
          <w:ilvl w:val="0"/>
          <w:numId w:val="1002"/>
        </w:numPr>
        <w:pStyle w:val="Compact"/>
      </w:pPr>
      <w:r>
        <w:t xml:space="preserve">All</w:t>
      </w:r>
      <w:r>
        <w:t xml:space="preserve"> </w:t>
      </w:r>
      <w:r>
        <w:t xml:space="preserve">Carpenter</w:t>
      </w:r>
      <w:r>
        <w:t xml:space="preserve"> </w:t>
      </w:r>
      <w:r>
        <w:t xml:space="preserve">workmanship is guaranteed for a period of twenty-four (24) months from the date of final acceptance, covering defects in materials and workmanship.</w:t>
      </w:r>
    </w:p>
    <w:p>
      <w:pPr>
        <w:numPr>
          <w:ilvl w:val="0"/>
          <w:numId w:val="1002"/>
        </w:numPr>
        <w:pStyle w:val="Compact"/>
      </w:pPr>
      <w:r>
        <w:t xml:space="preserve">The</w:t>
      </w:r>
      <w:r>
        <w:t xml:space="preserve"> </w:t>
      </w:r>
      <w:r>
        <w:t xml:space="preserve">Carpenter</w:t>
      </w:r>
      <w:r>
        <w:t xml:space="preserve"> </w:t>
      </w:r>
      <w:r>
        <w:t xml:space="preserve">contractor shall maintain full liability insurance and workers' compensation coverage (IMSS and private) for all personnel working on-site in Mexico Mexico City throughout the project duration.</w:t>
      </w:r>
    </w:p>
    <w:p>
      <w:pPr>
        <w:numPr>
          <w:ilvl w:val="0"/>
          <w:numId w:val="1002"/>
        </w:numPr>
        <w:pStyle w:val="Compact"/>
      </w:pPr>
      <w:r>
        <w:t xml:space="preserve">Any changes to the scope of work must be documented in a formal change order signed by both parties before execution. Additional costs will be quoted separately.</w:t>
      </w:r>
    </w:p>
    <w:p>
      <w:pPr>
        <w:numPr>
          <w:ilvl w:val="0"/>
          <w:numId w:val="1002"/>
        </w:numPr>
        <w:pStyle w:val="Compact"/>
      </w:pPr>
      <w:r>
        <w:t xml:space="preserve">The client is responsible for providing safe access to the work area, adequate lighting, and electrical power at the project site in Mexico Mexico City.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All terms herein are subject to the final contract document.</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mediation in Mexico Mexico City, in accordance with the Commercial Code of the United Mexican States.</w:t>
      </w:r>
    </w:p>
    <w:bookmarkEnd w:id="28"/>
    <w:bookmarkStart w:id="29" w:name="acceptance-and-authorization"/>
    <w:p>
      <w:pPr>
        <w:pStyle w:val="Heading3"/>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Carpenter</w:t>
      </w:r>
      <w:r>
        <w:t xml:space="preserve"> </w:t>
      </w:r>
      <w:r>
        <w:t xml:space="preserve">services in Mexico Mexico City and agrees to the terms, conditions, pricing, and timeline outlined herein. This signature authorizes Maderas y Carpintería del Valle, S.A. de C.V. to proceed with material procurement and scheduling of the</w:t>
      </w:r>
      <w:r>
        <w:t xml:space="preserve"> </w:t>
      </w:r>
      <w:r>
        <w:t xml:space="preserve">Carpenter</w:t>
      </w:r>
      <w:r>
        <w:t xml:space="preserve"> </w:t>
      </w:r>
      <w:r>
        <w:t xml:space="preserve">crew upon receipt of the advance payment.</w:t>
      </w:r>
    </w:p>
    <w:bookmarkEnd w:id="29"/>
    <w:p>
      <w:pPr>
        <w:pStyle w:val="BodyText"/>
      </w:pPr>
      <w:r>
        <w:rPr>
          <w:bCs/>
          <w:b/>
        </w:rPr>
        <w:t xml:space="preserve">For the Contractor (Carpenter)</w:t>
      </w:r>
    </w:p>
    <w:p>
      <w:pPr>
        <w:pStyle w:val="BodyText"/>
      </w:pPr>
      <w:r>
        <w:t xml:space="preserve">Maestre Jorge Luis Ramírez Torres</w:t>
      </w:r>
    </w:p>
    <w:p>
      <w:pPr>
        <w:pStyle w:val="BodyText"/>
      </w:pPr>
      <w:r>
        <w:t xml:space="preserve">Lead Carpenter &amp; Project Director</w:t>
      </w:r>
    </w:p>
    <w:p>
      <w:pPr>
        <w:pStyle w:val="BodyText"/>
      </w:pPr>
      <w:r>
        <w:t xml:space="preserve">Maderas y Carpintería del Valle, S.A. de C.V.</w:t>
      </w:r>
    </w:p>
    <w:p>
      <w:pPr>
        <w:pStyle w:val="BodyText"/>
      </w:pPr>
      <w:r>
        <w:t xml:space="preserve">Signature / Date</w:t>
      </w:r>
    </w:p>
    <w:p>
      <w:pPr>
        <w:pStyle w:val="BodyText"/>
      </w:pPr>
      <w:r>
        <w:rPr>
          <w:bCs/>
          <w:b/>
        </w:rPr>
        <w:t xml:space="preserve">For the Client</w:t>
      </w:r>
    </w:p>
    <w:p>
      <w:pPr>
        <w:pStyle w:val="BodyText"/>
      </w:pPr>
      <w:r>
        <w:t xml:space="preserve">Ing. Roberto Hernández Salazar</w:t>
      </w:r>
    </w:p>
    <w:p>
      <w:pPr>
        <w:pStyle w:val="BodyText"/>
      </w:pPr>
      <w:r>
        <w:t xml:space="preserve">Director de Proyectos</w:t>
      </w:r>
    </w:p>
    <w:p>
      <w:pPr>
        <w:pStyle w:val="BodyText"/>
      </w:pPr>
      <w:r>
        <w:t xml:space="preserve">Desarrollos Inmobiliarios del Centro, S.A. de C.V.</w:t>
      </w:r>
    </w:p>
    <w:p>
      <w:pPr>
        <w:pStyle w:val="BodyText"/>
      </w:pPr>
      <w:r>
        <w:t xml:space="preserve">Signature / Date</w:t>
      </w:r>
    </w:p>
    <w:p>
      <w:pPr>
        <w:pStyle w:val="BodyText"/>
      </w:pPr>
      <w:r>
        <w:t xml:space="preserve">Maderas y Carpintería del Valle, S.A. de C.V. | Quotation Estimate QE-2025-04782 | Mexico Mexico City, México</w:t>
      </w:r>
    </w:p>
    <w:p>
      <w:pPr>
        <w:pStyle w:val="BodyText"/>
      </w:pPr>
      <w:r>
        <w:t xml:space="preserve">This document is a formal Quotation Estimate for Carpenter services. It is not a tax invoice (CFDI). Official CFDI will be issued upon payment.</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Mexico Mexico City</dc:title>
  <dc:creator/>
  <dc:language>en</dc:language>
  <cp:keywords/>
  <dcterms:created xsi:type="dcterms:W3CDTF">2026-10-10T01:06:30Z</dcterms:created>
  <dcterms:modified xsi:type="dcterms:W3CDTF">2026-10-10T01:06:30Z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