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manila-craft-woodworks-inc."/>
    <w:p>
      <w:pPr>
        <w:pStyle w:val="Heading1"/>
      </w:pPr>
      <w:r>
        <w:t xml:space="preserve">Manila Craft &amp; Woodworks Inc.</w:t>
      </w:r>
    </w:p>
    <w:p>
      <w:pPr>
        <w:pStyle w:val="FirstParagraph"/>
      </w:pPr>
      <w:r>
        <w:t xml:space="preserve">Professional Carpenter Services | Philippines Manila</w:t>
      </w:r>
    </w:p>
    <w:p>
      <w:pPr>
        <w:pStyle w:val="BodyText"/>
      </w:pPr>
      <w:r>
        <w:t xml:space="preserve">Unit 4B, 12th Floor, Makati Business Center, Ayala Avenue, Makati City, Metro Manila, Philippines</w:t>
      </w:r>
    </w:p>
    <w:p>
      <w:pPr>
        <w:pStyle w:val="BodyText"/>
      </w:pPr>
      <w:r>
        <w:t xml:space="preserve">Tel: +63 (2) 8887-4521 | Email: quotes@manilacraftwoodworks.ph</w:t>
      </w:r>
    </w:p>
    <w:p>
      <w:pPr>
        <w:pStyle w:val="BodyText"/>
      </w:pPr>
      <w:r>
        <w:t xml:space="preserve">DTI Registration No. 201912345678 | BIR TIN: 000-123-456-789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QTE-2025-0714-0032</w:t>
      </w:r>
    </w:p>
    <w:p>
      <w:pPr>
        <w:pStyle w:val="BodyText"/>
      </w:pPr>
      <w:r>
        <w:rPr>
          <w:bCs/>
          <w:b/>
        </w:rPr>
        <w:t xml:space="preserve">Date Issued:</w:t>
      </w:r>
      <w:r>
        <w:t xml:space="preserve"> </w:t>
      </w:r>
      <w:r>
        <w:t xml:space="preserve">July 14, 2025</w:t>
      </w:r>
    </w:p>
    <w:p>
      <w:pPr>
        <w:pStyle w:val="BodyText"/>
      </w:pPr>
      <w:r>
        <w:rPr>
          <w:bCs/>
          <w:b/>
        </w:rPr>
        <w:t xml:space="preserve">Valid Until:</w:t>
      </w:r>
      <w:r>
        <w:t xml:space="preserve"> </w:t>
      </w:r>
      <w:r>
        <w:t xml:space="preserve">August 14, 2025 (30 days)</w:t>
      </w:r>
    </w:p>
    <w:p>
      <w:pPr>
        <w:pStyle w:val="BodyText"/>
      </w:pPr>
      <w:r>
        <w:rPr>
          <w:bCs/>
          <w:b/>
        </w:rPr>
        <w:t xml:space="preserve">Prepared By:</w:t>
      </w:r>
      <w:r>
        <w:t xml:space="preserve"> </w:t>
      </w:r>
      <w:r>
        <w:t xml:space="preserve">Engr. Rafael D. Santos, Master Carpenter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[Street, Barangay, City], Philippines Manila</w:t>
      </w:r>
    </w:p>
    <w:p>
      <w:pPr>
        <w:pStyle w:val="BodyText"/>
      </w:pPr>
      <w:r>
        <w:rPr>
          <w:bCs/>
          <w:b/>
        </w:rPr>
        <w:t xml:space="preserve">Contact No.:</w:t>
      </w:r>
      <w:r>
        <w:t xml:space="preserve"> </w:t>
      </w:r>
      <w:r>
        <w:t xml:space="preserve">[Phone Number]</w:t>
      </w:r>
    </w:p>
    <w:p>
      <w:pPr>
        <w:pStyle w:val="BodyText"/>
      </w:pPr>
      <w:r>
        <w:rPr>
          <w:bCs/>
          <w:b/>
        </w:rPr>
        <w:t xml:space="preserve">Email:</w:t>
      </w:r>
      <w:r>
        <w:t xml:space="preserve"> </w:t>
      </w:r>
      <w:r>
        <w:t xml:space="preserve">[Email Address]</w:t>
      </w:r>
    </w:p>
    <w:bookmarkEnd w:id="22"/>
    <w:p>
      <w:pPr>
        <w:pStyle w:val="BodyText"/>
      </w:pPr>
      <w:r>
        <w:t xml:space="preserve">Dear Valued Client,</w:t>
      </w:r>
    </w:p>
    <w:p>
      <w:pPr>
        <w:pStyle w:val="BodyText"/>
      </w:pPr>
      <w:r>
        <w:t xml:space="preserve">Thank you for considering</w:t>
      </w:r>
      <w:r>
        <w:t xml:space="preserve"> </w:t>
      </w:r>
      <w:r>
        <w:t xml:space="preserve">Manila Craft &amp; Woodworks Inc.</w:t>
      </w:r>
      <w:r>
        <w:t xml:space="preserve"> </w:t>
      </w:r>
      <w:r>
        <w:t xml:space="preserve">for your carpentry and woodworking needs in</w:t>
      </w:r>
      <w:r>
        <w:t xml:space="preserve"> </w:t>
      </w:r>
      <w:r>
        <w:t xml:space="preserve">Philippines Manila</w:t>
      </w:r>
      <w:r>
        <w:t xml:space="preserve">. This</w:t>
      </w:r>
      <w:r>
        <w:t xml:space="preserve"> </w:t>
      </w:r>
      <w:r>
        <w:t xml:space="preserve">Quotation Estimate</w:t>
      </w:r>
      <w:r>
        <w:t xml:space="preserve"> </w:t>
      </w:r>
      <w:r>
        <w:t xml:space="preserve">has been carefully prepared following our on-site assessment of your property and a thorough review of your project requirements. As a licensed and experienced</w:t>
      </w:r>
      <w:r>
        <w:t xml:space="preserve"> </w:t>
      </w:r>
      <w:r>
        <w:t xml:space="preserve">Carpenter</w:t>
      </w:r>
      <w:r>
        <w:t xml:space="preserve"> </w:t>
      </w:r>
      <w:r>
        <w:t xml:space="preserve">service provider operating across Metro Manila and the greater Philippines Manila region, we are committed to delivering superior craftsmanship, timely project completion, and transparent pricing for every engagement.</w:t>
      </w:r>
    </w:p>
    <w:p>
      <w:pPr>
        <w:pStyle w:val="BodyText"/>
      </w:pPr>
      <w:r>
        <w:t xml:space="preserve">Scope of Work – Carpenter Services</w:t>
      </w:r>
    </w:p>
    <w:p>
      <w:pPr>
        <w:pStyle w:val="BodyText"/>
      </w:pPr>
      <w:r>
        <w:t xml:space="preserve">The following</w:t>
      </w:r>
      <w:r>
        <w:t xml:space="preserve"> </w:t>
      </w:r>
      <w:r>
        <w:t xml:space="preserve">Quotation Estimate</w:t>
      </w:r>
      <w:r>
        <w:t xml:space="preserve"> </w:t>
      </w:r>
      <w:r>
        <w:t xml:space="preserve">covers the complete carpentry scope as discussed during our site visit on July 10, 2025. Our team of certified</w:t>
      </w:r>
      <w:r>
        <w:t xml:space="preserve"> </w:t>
      </w:r>
      <w:r>
        <w:t xml:space="preserve">Carpenter</w:t>
      </w:r>
      <w:r>
        <w:t xml:space="preserve"> </w:t>
      </w:r>
      <w:r>
        <w:t xml:space="preserve">professionals will execute all tasks in accordance with the National Building Code of the Philippines and applicable local ordinances of the City of Manila.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Custom-built hardwood wardrobe (3-door, 6ft x 4ft) including internal shelving, drawers, and soft-close hardware</w:t>
            </w:r>
          </w:p>
        </w:tc>
        <w:tc>
          <w:tcPr/>
          <w:p>
            <w:pPr>
              <w:pStyle w:val="Compact"/>
              <w:jc w:val="left"/>
            </w:pPr>
            <w:r>
              <w:t xml:space="preserve">Set</w:t>
            </w:r>
          </w:p>
        </w:tc>
        <w:tc>
          <w:tcPr/>
          <w:p>
            <w:pPr>
              <w:pStyle w:val="Compact"/>
              <w:jc w:val="left"/>
            </w:pPr>
            <w:r>
              <w:t xml:space="preserve">2</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2</w:t>
            </w:r>
          </w:p>
        </w:tc>
        <w:tc>
          <w:tcPr/>
          <w:p>
            <w:pPr>
              <w:pStyle w:val="Compact"/>
              <w:jc w:val="left"/>
            </w:pPr>
            <w:r>
              <w:t xml:space="preserve">Installation of solid teak wood flooring (18mm thickness) with tongue-and-groove finish, including underlayment</w:t>
            </w:r>
          </w:p>
        </w:tc>
        <w:tc>
          <w:tcPr/>
          <w:p>
            <w:pPr>
              <w:pStyle w:val="Compact"/>
              <w:jc w:val="left"/>
            </w:pPr>
            <w:r>
              <w:t xml:space="preserve">SQM</w:t>
            </w:r>
          </w:p>
        </w:tc>
        <w:tc>
          <w:tcPr/>
          <w:p>
            <w:pPr>
              <w:pStyle w:val="Compact"/>
              <w:jc w:val="left"/>
            </w:pPr>
            <w:r>
              <w:t xml:space="preserve">65</w:t>
            </w:r>
          </w:p>
        </w:tc>
        <w:tc>
          <w:tcPr/>
          <w:p>
            <w:pPr>
              <w:pStyle w:val="Compact"/>
              <w:jc w:val="left"/>
            </w:pPr>
            <w:r>
              <w:t xml:space="preserve">3,200.00</w:t>
            </w:r>
          </w:p>
        </w:tc>
        <w:tc>
          <w:tcPr/>
          <w:p>
            <w:pPr>
              <w:pStyle w:val="Compact"/>
              <w:jc w:val="left"/>
            </w:pPr>
            <w:r>
              <w:t xml:space="preserve">208,000.00</w:t>
            </w:r>
          </w:p>
        </w:tc>
      </w:tr>
      <w:tr>
        <w:tc>
          <w:tcPr/>
          <w:p>
            <w:pPr>
              <w:pStyle w:val="Compact"/>
              <w:jc w:val="left"/>
            </w:pPr>
            <w:r>
              <w:t xml:space="preserve">3</w:t>
            </w:r>
          </w:p>
        </w:tc>
        <w:tc>
          <w:tcPr/>
          <w:p>
            <w:pPr>
              <w:pStyle w:val="Compact"/>
              <w:jc w:val="left"/>
            </w:pPr>
            <w:r>
              <w:t xml:space="preserve">Construction and installation of built-in kitchen cabinets (base, wall, and tall units) with granite countertop support structure</w:t>
            </w:r>
          </w:p>
        </w:tc>
        <w:tc>
          <w:tcPr/>
          <w:p>
            <w:pPr>
              <w:pStyle w:val="Compact"/>
              <w:jc w:val="left"/>
            </w:pPr>
            <w:r>
              <w:t xml:space="preserve">Set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4</w:t>
            </w:r>
          </w:p>
        </w:tc>
        <w:tc>
          <w:tcPr/>
          <w:p>
            <w:pPr>
              <w:pStyle w:val="Compact"/>
              <w:jc w:val="left"/>
            </w:pPr>
            <w:r>
              <w:t xml:space="preserve">Repair and refinishing of existing wooden staircase (12 risers) including sanding, varnishing, and handrail replacement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5</w:t>
            </w:r>
          </w:p>
        </w:tc>
        <w:tc>
          <w:tcPr/>
          <w:p>
            <w:pPr>
              <w:pStyle w:val="Compact"/>
              <w:jc w:val="left"/>
            </w:pPr>
            <w:r>
              <w:t xml:space="preserve">Installation of custom wooden window frames and shutters (6 units, 3ft x 4ft each) with weather-sealing treatment</w:t>
            </w:r>
          </w:p>
        </w:tc>
        <w:tc>
          <w:tcPr/>
          <w:p>
            <w:pPr>
              <w:pStyle w:val="Compact"/>
              <w:jc w:val="left"/>
            </w:pPr>
            <w:r>
              <w:t xml:space="preserve">Unit</w:t>
            </w:r>
          </w:p>
        </w:tc>
        <w:tc>
          <w:tcPr/>
          <w:p>
            <w:pPr>
              <w:pStyle w:val="Compact"/>
              <w:jc w:val="left"/>
            </w:pPr>
            <w:r>
              <w:t xml:space="preserve">6</w:t>
            </w:r>
          </w:p>
        </w:tc>
        <w:tc>
          <w:tcPr/>
          <w:p>
            <w:pPr>
              <w:pStyle w:val="Compact"/>
              <w:jc w:val="left"/>
            </w:pPr>
            <w:r>
              <w:t xml:space="preserve">12,800.00</w:t>
            </w:r>
          </w:p>
        </w:tc>
        <w:tc>
          <w:tcPr/>
          <w:p>
            <w:pPr>
              <w:pStyle w:val="Compact"/>
              <w:jc w:val="left"/>
            </w:pPr>
            <w:r>
              <w:t xml:space="preserve">76,800.00</w:t>
            </w:r>
          </w:p>
        </w:tc>
      </w:tr>
      <w:tr>
        <w:tc>
          <w:tcPr/>
          <w:p>
            <w:pPr>
              <w:pStyle w:val="Compact"/>
              <w:jc w:val="left"/>
            </w:pPr>
            <w:r>
              <w:t xml:space="preserve">6</w:t>
            </w:r>
          </w:p>
        </w:tc>
        <w:tc>
          <w:tcPr/>
          <w:p>
            <w:pPr>
              <w:pStyle w:val="Compact"/>
              <w:jc w:val="left"/>
            </w:pPr>
            <w:r>
              <w:t xml:space="preserve">Construction of wooden ceiling panels (coffered design) for living room area</w:t>
            </w:r>
          </w:p>
        </w:tc>
        <w:tc>
          <w:tcPr/>
          <w:p>
            <w:pPr>
              <w:pStyle w:val="Compact"/>
              <w:jc w:val="left"/>
            </w:pPr>
            <w:r>
              <w:t xml:space="preserve">SQM</w:t>
            </w:r>
          </w:p>
        </w:tc>
        <w:tc>
          <w:tcPr/>
          <w:p>
            <w:pPr>
              <w:pStyle w:val="Compact"/>
              <w:jc w:val="left"/>
            </w:pPr>
            <w:r>
              <w:t xml:space="preserve">42</w:t>
            </w:r>
          </w:p>
        </w:tc>
        <w:tc>
          <w:tcPr/>
          <w:p>
            <w:pPr>
              <w:pStyle w:val="Compact"/>
              <w:jc w:val="left"/>
            </w:pPr>
            <w:r>
              <w:t xml:space="preserve">2,450.00</w:t>
            </w:r>
          </w:p>
        </w:tc>
        <w:tc>
          <w:tcPr/>
          <w:p>
            <w:pPr>
              <w:pStyle w:val="Compact"/>
              <w:jc w:val="left"/>
            </w:pPr>
            <w:r>
              <w:t xml:space="preserve">102,900.00</w:t>
            </w:r>
          </w:p>
        </w:tc>
      </w:tr>
      <w:tr>
        <w:tc>
          <w:tcPr/>
          <w:p>
            <w:pPr>
              <w:pStyle w:val="Compact"/>
              <w:jc w:val="left"/>
            </w:pPr>
            <w:r>
              <w:t xml:space="preserve">7</w:t>
            </w:r>
          </w:p>
        </w:tc>
        <w:tc>
          <w:tcPr/>
          <w:p>
            <w:pPr>
              <w:pStyle w:val="Compact"/>
              <w:jc w:val="left"/>
            </w:pPr>
            <w:r>
              <w:t xml:space="preserve">Site preparation, material delivery to Philippines Manila location, and post-installation cleanup</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right"/>
            </w:pPr>
            <w:r>
              <w:t xml:space="preserve">Subtotal</w:t>
            </w:r>
          </w:p>
        </w:tc>
        <w:tc>
          <w:tcPr/>
          <w:p>
            <w:pPr>
              <w:pStyle w:val="Compact"/>
              <w:jc w:val="left"/>
            </w:pPr>
            <w:r>
              <w:t xml:space="preserve">756,700.00</w:t>
            </w:r>
          </w:p>
        </w:tc>
      </w:tr>
      <w:tr>
        <w:tc>
          <w:tcPr>
            <w:gridSpan w:val="5"/>
          </w:tcPr>
          <w:p>
            <w:pPr>
              <w:pStyle w:val="Compact"/>
              <w:jc w:val="right"/>
            </w:pPr>
            <w:r>
              <w:t xml:space="preserve">VAT (12%)</w:t>
            </w:r>
          </w:p>
        </w:tc>
        <w:tc>
          <w:tcPr/>
          <w:p>
            <w:pPr>
              <w:pStyle w:val="Compact"/>
              <w:jc w:val="left"/>
            </w:pPr>
            <w:r>
              <w:t xml:space="preserve">90,804.00</w:t>
            </w:r>
          </w:p>
        </w:tc>
      </w:tr>
      <w:tr>
        <w:tc>
          <w:tcPr>
            <w:gridSpan w:val="5"/>
          </w:tcPr>
          <w:p>
            <w:pPr>
              <w:pStyle w:val="Compact"/>
              <w:jc w:val="right"/>
            </w:pPr>
            <w:r>
              <w:t xml:space="preserve">TOTAL AMOUNT DUE (PHP)</w:t>
            </w:r>
          </w:p>
        </w:tc>
        <w:tc>
          <w:tcPr/>
          <w:p>
            <w:pPr>
              <w:pStyle w:val="Compact"/>
              <w:jc w:val="left"/>
            </w:pPr>
            <w:r>
              <w:t xml:space="preserve">847,504.00</w:t>
            </w: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Prices are subject to revision based on fluctuations in raw material costs, particularly hardwood and teak lumber sourced within the Philippines Manila supply chain.</w:t>
      </w:r>
    </w:p>
    <w:p>
      <w:pPr>
        <w:numPr>
          <w:ilvl w:val="0"/>
          <w:numId w:val="1001"/>
        </w:numPr>
        <w:pStyle w:val="Compact"/>
      </w:pPr>
      <w:r>
        <w:t xml:space="preserve">Payment terms: 50% down payment upon acceptance of this</w:t>
      </w:r>
      <w:r>
        <w:t xml:space="preserve"> </w:t>
      </w:r>
      <w:r>
        <w:t xml:space="preserve">Quotation Estimate</w:t>
      </w:r>
      <w:r>
        <w:t xml:space="preserve">, 30% upon completion of 60% of the</w:t>
      </w:r>
      <w:r>
        <w:t xml:space="preserve"> </w:t>
      </w:r>
      <w:r>
        <w:t xml:space="preserve">Carpenter</w:t>
      </w:r>
      <w:r>
        <w:t xml:space="preserve"> </w:t>
      </w:r>
      <w:r>
        <w:t xml:space="preserve">work, and the remaining 20% upon final inspection and client sign-off.</w:t>
      </w:r>
    </w:p>
    <w:p>
      <w:pPr>
        <w:numPr>
          <w:ilvl w:val="0"/>
          <w:numId w:val="1001"/>
        </w:numPr>
        <w:pStyle w:val="Compact"/>
      </w:pPr>
      <w:r>
        <w:t xml:space="preserve">Project timeline: The complete</w:t>
      </w:r>
      <w:r>
        <w:t xml:space="preserve"> </w:t>
      </w:r>
      <w:r>
        <w:t xml:space="preserve">Carpenter</w:t>
      </w:r>
      <w:r>
        <w:t xml:space="preserve"> </w:t>
      </w:r>
      <w:r>
        <w:t xml:space="preserve">scope shall be executed within forty-five (45) working days from the date of the down payment receipt, subject to weather conditions and material availability in the Philippines Manila area.</w:t>
      </w:r>
    </w:p>
    <w:p>
      <w:pPr>
        <w:numPr>
          <w:ilvl w:val="0"/>
          <w:numId w:val="1001"/>
        </w:numPr>
        <w:pStyle w:val="Compact"/>
      </w:pPr>
      <w:r>
        <w:t xml:space="preserve">All materials specified in this</w:t>
      </w:r>
      <w:r>
        <w:t xml:space="preserve"> </w:t>
      </w:r>
      <w:r>
        <w:t xml:space="preserve">Quotation Estimate</w:t>
      </w:r>
      <w:r>
        <w:t xml:space="preserve"> </w:t>
      </w:r>
      <w:r>
        <w:t xml:space="preserve">shall be of premium grade. Substitutions, if any, require prior written approval from the client.</w:t>
      </w:r>
    </w:p>
    <w:p>
      <w:pPr>
        <w:numPr>
          <w:ilvl w:val="0"/>
          <w:numId w:val="1001"/>
        </w:numPr>
        <w:pStyle w:val="Compact"/>
      </w:pPr>
      <w:r>
        <w:t xml:space="preserve">Our</w:t>
      </w:r>
      <w:r>
        <w:t xml:space="preserve"> </w:t>
      </w:r>
      <w:r>
        <w:t xml:space="preserve">Carpenter</w:t>
      </w:r>
      <w:r>
        <w:t xml:space="preserve"> </w:t>
      </w:r>
      <w:r>
        <w:t xml:space="preserve">team shall comply with all Occupational Safety and Health Standards (OSHS) as mandated by the Department of Labor and Employment (DOLE) of the Philippines.</w:t>
      </w:r>
    </w:p>
    <w:p>
      <w:pPr>
        <w:numPr>
          <w:ilvl w:val="0"/>
          <w:numId w:val="1001"/>
        </w:numPr>
        <w:pStyle w:val="Compact"/>
      </w:pPr>
      <w:r>
        <w:t xml:space="preserve">A one-year (12-month) workmanship warranty is included for all</w:t>
      </w:r>
      <w:r>
        <w:t xml:space="preserve"> </w:t>
      </w:r>
      <w:r>
        <w:t xml:space="preserve">Carpenter</w:t>
      </w:r>
      <w:r>
        <w:t xml:space="preserve"> </w:t>
      </w:r>
      <w:r>
        <w:t xml:space="preserve">installations. This warranty does not cover damage caused by natural disasters, improper use, or unauthorized modifications.</w:t>
      </w:r>
    </w:p>
    <w:p>
      <w:pPr>
        <w:numPr>
          <w:ilvl w:val="0"/>
          <w:numId w:val="1001"/>
        </w:numPr>
        <w:pStyle w:val="Compact"/>
      </w:pPr>
      <w:r>
        <w:t xml:space="preserve">Any additional work or change orders beyond the scope stated in this</w:t>
      </w:r>
      <w:r>
        <w:t xml:space="preserve"> </w:t>
      </w:r>
      <w:r>
        <w:t xml:space="preserve">Quotation Estimate</w:t>
      </w:r>
      <w:r>
        <w:t xml:space="preserve"> </w:t>
      </w:r>
      <w:r>
        <w:t xml:space="preserve">shall be subject to a separate written amendment and additional charges.</w:t>
      </w:r>
    </w:p>
    <w:p>
      <w:pPr>
        <w:numPr>
          <w:ilvl w:val="0"/>
          <w:numId w:val="1001"/>
        </w:numPr>
        <w:pStyle w:val="Compact"/>
      </w:pPr>
      <w:r>
        <w:t xml:space="preserve">This</w:t>
      </w:r>
      <w:r>
        <w:t xml:space="preserve"> </w:t>
      </w:r>
      <w:r>
        <w:t xml:space="preserve">Quotation Estimate</w:t>
      </w:r>
      <w:r>
        <w:t xml:space="preserve"> </w:t>
      </w:r>
      <w:r>
        <w:t xml:space="preserve">does not include electrical wiring, plumbing connections, or structural engineering modifications. Such services must be arranged separately with licensed professionals.</w:t>
      </w:r>
    </w:p>
    <w:p>
      <w:pPr>
        <w:numPr>
          <w:ilvl w:val="0"/>
          <w:numId w:val="1001"/>
        </w:numPr>
        <w:pStyle w:val="Compact"/>
      </w:pPr>
      <w:r>
        <w:t xml:space="preserve">Disputes arising from this agreement shall be resolved through amicable negotiation, and if unresolved, through the appropriate courts of jurisdiction in the Philippines Manila region.</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is prepared exclusively for the client named above and is non-transferable. All prices are quoted in Philippine Pesos (PHP). Manila Craft &amp; Woodworks Inc. reserves the right to revise this</w:t>
      </w:r>
      <w:r>
        <w:t xml:space="preserve"> </w:t>
      </w:r>
      <w:r>
        <w:t xml:space="preserve">Quotation Estimate</w:t>
      </w:r>
      <w:r>
        <w:t xml:space="preserve"> </w:t>
      </w:r>
      <w:r>
        <w:t xml:space="preserve">in the event of force majeure, government-mandated material price increases, or changes in local building regulations within the Philippines Manila jurisdiction.</w:t>
      </w:r>
    </w:p>
    <w:p>
      <w:pPr>
        <w:pStyle w:val="BodyText"/>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w:t>
      </w:r>
      <w:r>
        <w:t xml:space="preserve"> </w:t>
      </w:r>
      <w:r>
        <w:t xml:space="preserve">Carpenter</w:t>
      </w:r>
      <w:r>
        <w:t xml:space="preserve"> </w:t>
      </w:r>
      <w:r>
        <w:t xml:space="preserve">services to be performed in the Philippines Manila area.</w:t>
      </w:r>
    </w:p>
    <w:p>
      <w:pPr>
        <w:pStyle w:val="BodyText"/>
      </w:pPr>
      <w:r>
        <w:rPr>
          <w:bCs/>
          <w:b/>
        </w:rPr>
        <w:t xml:space="preserve">For Manila Craft &amp; Woodworks Inc.</w:t>
      </w:r>
      <w:r>
        <w:br/>
      </w:r>
      <w:r>
        <w:t xml:space="preserve">Engr. Rafael D. Santos</w:t>
      </w:r>
      <w:r>
        <w:br/>
      </w:r>
      <w:r>
        <w:t xml:space="preserve">Master Carpenter / Project Lead</w:t>
      </w:r>
      <w:r>
        <w:br/>
      </w:r>
      <w:r>
        <w:t xml:space="preserve">Date: ______________________</w:t>
      </w:r>
    </w:p>
    <w:p>
      <w:pPr>
        <w:pStyle w:val="BodyText"/>
      </w:pPr>
      <w:r>
        <w:rPr>
          <w:bCs/>
          <w:b/>
        </w:rPr>
        <w:t xml:space="preserve">Client Acceptance</w:t>
      </w:r>
      <w:r>
        <w:br/>
      </w:r>
      <w:r>
        <w:t xml:space="preserve">[Client Full Name]</w:t>
      </w:r>
      <w:r>
        <w:br/>
      </w:r>
      <w:r>
        <w:t xml:space="preserve">Authorized Signatory</w:t>
      </w:r>
      <w:r>
        <w:br/>
      </w:r>
      <w:r>
        <w:t xml:space="preserve">Date: ______________________</w:t>
      </w:r>
    </w:p>
    <w:p>
      <w:pPr>
        <w:pStyle w:val="BodyText"/>
      </w:pPr>
      <w:r>
        <w:t xml:space="preserve">Manila Craft &amp; Woodworks Inc. | Professional Carpenter Services | Philippines Manila</w:t>
      </w:r>
    </w:p>
    <w:p>
      <w:pPr>
        <w:pStyle w:val="BodyText"/>
      </w:pPr>
      <w:r>
        <w:t xml:space="preserve">Quotation No. QTE-2025-0714-0032 | Page 1 of 1</w:t>
      </w:r>
    </w:p>
    <w:p>
      <w:pPr>
        <w:pStyle w:val="BodyText"/>
      </w:pPr>
      <w:r>
        <w:t xml:space="preserve">This document is generated electronically and is valid without a physical seal. For inquiries regarding this Quotation Estimate, please contact our office at +63 (2) 8887-4521.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Philippines Manila</dc:title>
  <dc:creator/>
  <dc:language>en</dc:language>
  <cp:keywords/>
  <dcterms:created xsi:type="dcterms:W3CDTF">2026-10-10T02:16:23Z</dcterms:created>
  <dcterms:modified xsi:type="dcterms:W3CDTF">2026-10-10T02:16:23Z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