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Carpenter Services — Senegal Dakar</w:t>
      </w:r>
    </w:p>
    <w:bookmarkEnd w:id="20"/>
    <w:bookmarkStart w:id="21" w:name="prepared-by"/>
    <w:p>
      <w:pPr>
        <w:pStyle w:val="Heading3"/>
      </w:pPr>
      <w:r>
        <w:t xml:space="preserve">Prepared By:</w:t>
      </w:r>
    </w:p>
    <w:p>
      <w:pPr>
        <w:pStyle w:val="FirstParagraph"/>
      </w:pPr>
      <w:r>
        <w:rPr>
          <w:bCs/>
          <w:b/>
        </w:rPr>
        <w:t xml:space="preserve">Sankara Woodcraft &amp; Carpentry Ltd.</w:t>
      </w:r>
      <w:r>
        <w:br/>
      </w:r>
      <w:r>
        <w:t xml:space="preserve">Boulevard de la République, Plateau</w:t>
      </w:r>
      <w:r>
        <w:br/>
      </w:r>
      <w:r>
        <w:t xml:space="preserve">Dakar, Senegal</w:t>
      </w:r>
      <w:r>
        <w:br/>
      </w:r>
      <w:r>
        <w:t xml:space="preserve">Tel: +221 33 820 45 67</w:t>
      </w:r>
      <w:r>
        <w:br/>
      </w:r>
      <w:r>
        <w:t xml:space="preserve">Email: quotes@sankarawoodcraft.sn</w:t>
      </w:r>
      <w:r>
        <w:br/>
      </w:r>
      <w:r>
        <w:t xml:space="preserve">RC: SN-DKR-2019-44821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r>
        <w:br/>
      </w:r>
      <w:r>
        <w:rPr>
          <w:bCs/>
          <w:b/>
        </w:rPr>
        <w:t xml:space="preserve">Address:</w:t>
      </w:r>
      <w:r>
        <w:t xml:space="preserve"> </w:t>
      </w:r>
      <w:r>
        <w:t xml:space="preserve">[Client Address], Dakar</w:t>
      </w:r>
      <w:r>
        <w:br/>
      </w:r>
      <w:r>
        <w:rPr>
          <w:bCs/>
          <w:b/>
        </w:rPr>
        <w:t xml:space="preserve">Phone:</w:t>
      </w:r>
      <w:r>
        <w:t xml:space="preserve"> </w:t>
      </w:r>
      <w:r>
        <w:t xml:space="preserve">[Client Phone]</w:t>
      </w:r>
      <w:r>
        <w:br/>
      </w:r>
      <w:r>
        <w:rPr>
          <w:bCs/>
          <w:b/>
        </w:rPr>
        <w:t xml:space="preserve">Email:</w:t>
      </w:r>
      <w:r>
        <w:t xml:space="preserve"> </w:t>
      </w:r>
      <w:r>
        <w:t xml:space="preserve">[Client Email]</w:t>
      </w:r>
      <w:r>
        <w:br/>
      </w:r>
      <w:r>
        <w:rPr>
          <w:bCs/>
          <w:b/>
        </w:rPr>
        <w:t xml:space="preserve">Project Reference:</w:t>
      </w:r>
      <w:r>
        <w:t xml:space="preserve"> </w:t>
      </w:r>
      <w:r>
        <w:t xml:space="preserve">QTE-SEN-DKR-2025-0347</w:t>
      </w:r>
    </w:p>
    <w:bookmarkEnd w:id="22"/>
    <w:p>
      <w:pPr>
        <w:pStyle w:val="BodyText"/>
      </w:pPr>
      <w:r>
        <w:t xml:space="preserve">This</w:t>
      </w:r>
      <w:r>
        <w:t xml:space="preserve"> </w:t>
      </w:r>
      <w:r>
        <w:t xml:space="preserve">Quotation Estimate</w:t>
      </w:r>
      <w:r>
        <w:t xml:space="preserve"> </w:t>
      </w:r>
      <w:r>
        <w:t xml:space="preserve">is issued by Sankara Woodcraft &amp; Carpentry Ltd. in response to the client's request for professional</w:t>
      </w:r>
      <w:r>
        <w:t xml:space="preserve"> </w:t>
      </w:r>
      <w:r>
        <w:t xml:space="preserve">Carpenter</w:t>
      </w:r>
      <w:r>
        <w:t xml:space="preserve"> </w:t>
      </w:r>
      <w:r>
        <w:t xml:space="preserve">services to be carried out at the designated project site within</w:t>
      </w:r>
      <w:r>
        <w:t xml:space="preserve"> </w:t>
      </w:r>
      <w:r>
        <w:t xml:space="preserve">Senegal Dakar</w:t>
      </w:r>
      <w:r>
        <w:t xml:space="preserve">. This document outlines the full scope of work, material specifications, labor charges, and associated costs for the carpentry project. All pricing in this</w:t>
      </w:r>
      <w:r>
        <w:t xml:space="preserve"> </w:t>
      </w:r>
      <w:r>
        <w:t xml:space="preserve">Quotation Estimate</w:t>
      </w:r>
      <w:r>
        <w:t xml:space="preserve"> </w:t>
      </w:r>
      <w:r>
        <w:t xml:space="preserve">is expressed in West African CFA Francs (XOF) and reflects current market rates applicable to the</w:t>
      </w:r>
      <w:r>
        <w:t xml:space="preserve"> </w:t>
      </w:r>
      <w:r>
        <w:t xml:space="preserve">Senegal Dakar</w:t>
      </w:r>
      <w:r>
        <w:t xml:space="preserve"> </w:t>
      </w:r>
      <w:r>
        <w:t xml:space="preserve">region as of the date of issue.</w:t>
      </w:r>
    </w:p>
    <w:bookmarkStart w:id="23" w:name="X588da044ce9d4632d4cf50134b88f045be84f5c"/>
    <w:p>
      <w:pPr>
        <w:pStyle w:val="Heading2"/>
      </w:pPr>
      <w:r>
        <w:t xml:space="preserve">1. Scope of Work — Carpenter Services in Senegal Dakar</w:t>
      </w:r>
    </w:p>
    <w:p>
      <w:pPr>
        <w:pStyle w:val="FirstParagraph"/>
      </w:pPr>
      <w:r>
        <w:t xml:space="preserve">The undersigned</w:t>
      </w:r>
      <w:r>
        <w:t xml:space="preserve"> </w:t>
      </w:r>
      <w:r>
        <w:t xml:space="preserve">Carpenter</w:t>
      </w:r>
      <w:r>
        <w:t xml:space="preserve"> </w:t>
      </w:r>
      <w:r>
        <w:t xml:space="preserve">team, led by Master Carpenter Ibrahima Diop (18 years of experience), will execute the following carpentry works at the client's premises located in</w:t>
      </w:r>
      <w:r>
        <w:t xml:space="preserve"> </w:t>
      </w:r>
      <w:r>
        <w:t xml:space="preserve">Senegal Dakar</w:t>
      </w:r>
      <w:r>
        <w:t xml:space="preserve">. The scope encompasses custom furniture fabrication, structural woodwork, interior finishing, and installation of wooden architectural elements. All work will comply with Senegalese building codes and the standards set forth by the Direction de la Construction et de l'Urbanisme in Dakar.</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Material / Spec</w:t>
            </w:r>
          </w:p>
        </w:tc>
        <w:tc>
          <w:tcPr/>
          <w:p>
            <w:pPr>
              <w:pStyle w:val="Compact"/>
              <w:jc w:val="left"/>
            </w:pPr>
            <w:r>
              <w:t xml:space="preserve">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Custom solid teak dining table (240cm x 100cm) with hand-carved legs, including sanding, oiling, and finishing</w:t>
            </w:r>
          </w:p>
        </w:tc>
        <w:tc>
          <w:tcPr/>
          <w:p>
            <w:pPr>
              <w:pStyle w:val="Compact"/>
              <w:jc w:val="left"/>
            </w:pPr>
            <w:r>
              <w:t xml:space="preserve">Grade A Teak</w:t>
            </w:r>
          </w:p>
        </w:tc>
        <w:tc>
          <w:tcPr/>
          <w:p>
            <w:pPr>
              <w:pStyle w:val="Compact"/>
              <w:jc w:val="left"/>
            </w:pPr>
            <w:r>
              <w:t xml:space="preserve">1 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Set of 6 matching dining chairs with upholstered seats (local fabric, Senegal Dakar textile market)</w:t>
            </w:r>
          </w:p>
        </w:tc>
        <w:tc>
          <w:tcPr/>
          <w:p>
            <w:pPr>
              <w:pStyle w:val="Compact"/>
              <w:jc w:val="left"/>
            </w:pPr>
            <w:r>
              <w:t xml:space="preserve">Teak / Fabric</w:t>
            </w:r>
          </w:p>
        </w:tc>
        <w:tc>
          <w:tcPr/>
          <w:p>
            <w:pPr>
              <w:pStyle w:val="Compact"/>
              <w:jc w:val="left"/>
            </w:pPr>
            <w:r>
              <w:t xml:space="preserve">6 units</w:t>
            </w:r>
          </w:p>
        </w:tc>
        <w:tc>
          <w:tcPr/>
          <w:p>
            <w:pPr>
              <w:pStyle w:val="Compact"/>
              <w:jc w:val="left"/>
            </w:pPr>
            <w:r>
              <w:t xml:space="preserve">92,000</w:t>
            </w:r>
          </w:p>
        </w:tc>
        <w:tc>
          <w:tcPr/>
          <w:p>
            <w:pPr>
              <w:pStyle w:val="Compact"/>
              <w:jc w:val="left"/>
            </w:pPr>
            <w:r>
              <w:t xml:space="preserve">552,000</w:t>
            </w:r>
          </w:p>
        </w:tc>
      </w:tr>
      <w:tr>
        <w:tc>
          <w:tcPr/>
          <w:p>
            <w:pPr>
              <w:pStyle w:val="Compact"/>
              <w:jc w:val="left"/>
            </w:pPr>
            <w:r>
              <w:t xml:space="preserve">03</w:t>
            </w:r>
          </w:p>
        </w:tc>
        <w:tc>
          <w:tcPr/>
          <w:p>
            <w:pPr>
              <w:pStyle w:val="Compact"/>
              <w:jc w:val="left"/>
            </w:pPr>
            <w:r>
              <w:t xml:space="preserve">Walk-in wardrobe (320cm W x 220cm H x 60cm D) with sliding doors, internal shelving, and hanging rails</w:t>
            </w:r>
          </w:p>
        </w:tc>
        <w:tc>
          <w:tcPr/>
          <w:p>
            <w:pPr>
              <w:pStyle w:val="Compact"/>
              <w:jc w:val="left"/>
            </w:pPr>
            <w:r>
              <w:t xml:space="preserve">Mahogany / MDF</w:t>
            </w:r>
          </w:p>
        </w:tc>
        <w:tc>
          <w:tcPr/>
          <w:p>
            <w:pPr>
              <w:pStyle w:val="Compact"/>
              <w:jc w:val="left"/>
            </w:pPr>
            <w:r>
              <w:t xml:space="preserve">1 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Custom built-in bookshelf (400cm W x 240cm H) with adjustable shelves and integrated LED lighting channels</w:t>
            </w:r>
          </w:p>
        </w:tc>
        <w:tc>
          <w:tcPr/>
          <w:p>
            <w:pPr>
              <w:pStyle w:val="Compact"/>
              <w:jc w:val="left"/>
            </w:pPr>
            <w:r>
              <w:t xml:space="preserve">Wenge / LED</w:t>
            </w:r>
          </w:p>
        </w:tc>
        <w:tc>
          <w:tcPr/>
          <w:p>
            <w:pPr>
              <w:pStyle w:val="Compact"/>
              <w:jc w:val="left"/>
            </w:pPr>
            <w:r>
              <w:t xml:space="preserve">1 unit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Replacement of 4 interior solid wood doors (90cm x 210cm) including frames, hinges, and hardware</w:t>
            </w:r>
          </w:p>
        </w:tc>
        <w:tc>
          <w:tcPr/>
          <w:p>
            <w:pPr>
              <w:pStyle w:val="Compact"/>
              <w:jc w:val="left"/>
            </w:pPr>
            <w:r>
              <w:t xml:space="preserve">Iroko</w:t>
            </w:r>
          </w:p>
        </w:tc>
        <w:tc>
          <w:tcPr/>
          <w:p>
            <w:pPr>
              <w:pStyle w:val="Compact"/>
              <w:jc w:val="left"/>
            </w:pPr>
            <w:r>
              <w:t xml:space="preserve">4 units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Wooden ceiling panel installation (living room, approx. 45 m²) with decorative molding and cove trim</w:t>
            </w:r>
          </w:p>
        </w:tc>
        <w:tc>
          <w:tcPr/>
          <w:p>
            <w:pPr>
              <w:pStyle w:val="Compact"/>
              <w:jc w:val="left"/>
            </w:pPr>
            <w:r>
              <w:t xml:space="preserve">Mahogany veneer</w:t>
            </w:r>
          </w:p>
        </w:tc>
        <w:tc>
          <w:tcPr/>
          <w:p>
            <w:pPr>
              <w:pStyle w:val="Compact"/>
              <w:jc w:val="left"/>
            </w:pPr>
            <w:r>
              <w:t xml:space="preserve">45 m²</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07</w:t>
            </w:r>
          </w:p>
        </w:tc>
        <w:tc>
          <w:tcPr/>
          <w:p>
            <w:pPr>
              <w:pStyle w:val="Compact"/>
              <w:jc w:val="left"/>
            </w:pPr>
            <w:r>
              <w:t xml:space="preserve">Outdoor wooden pergola (4m x 3m) with adjustable louvre slats, weather-treated</w:t>
            </w:r>
          </w:p>
        </w:tc>
        <w:tc>
          <w:tcPr/>
          <w:p>
            <w:pPr>
              <w:pStyle w:val="Compact"/>
              <w:jc w:val="left"/>
            </w:pPr>
            <w:r>
              <w:t xml:space="preserve">Termite-treated Iroko</w:t>
            </w:r>
          </w:p>
        </w:tc>
        <w:tc>
          <w:tcPr/>
          <w:p>
            <w:pPr>
              <w:pStyle w:val="Compact"/>
              <w:jc w:val="left"/>
            </w:pPr>
            <w:r>
              <w:t xml:space="preserve">1 unit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Site preparation, material delivery to Senegal Dakar location, waste removal, and final cleanup</w:t>
            </w:r>
          </w:p>
        </w:tc>
        <w:tc>
          <w:tcPr/>
          <w:p>
            <w:pPr>
              <w:pStyle w:val="Compact"/>
              <w:jc w:val="left"/>
            </w:pPr>
            <w:r>
              <w:t xml:space="preserve">Service</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Project supervision by lead Carpenter and weekly progress reporting to client</w:t>
            </w:r>
          </w:p>
        </w:tc>
        <w:tc>
          <w:tcPr/>
          <w:p>
            <w:pPr>
              <w:pStyle w:val="Compact"/>
              <w:jc w:val="left"/>
            </w:pPr>
            <w:r>
              <w:t xml:space="preserve">Service</w:t>
            </w:r>
          </w:p>
        </w:tc>
        <w:tc>
          <w:tcPr/>
          <w:p>
            <w:pPr>
              <w:pStyle w:val="Compact"/>
              <w:jc w:val="left"/>
            </w:pPr>
            <w:r>
              <w:t xml:space="preserve">6 weeks</w:t>
            </w:r>
          </w:p>
        </w:tc>
        <w:tc>
          <w:tcPr/>
          <w:p>
            <w:pPr>
              <w:pStyle w:val="Compact"/>
              <w:jc w:val="left"/>
            </w:pPr>
            <w:r>
              <w:t xml:space="preserve">45,000</w:t>
            </w:r>
          </w:p>
        </w:tc>
        <w:tc>
          <w:tcPr/>
          <w:p>
            <w:pPr>
              <w:pStyle w:val="Compact"/>
              <w:jc w:val="left"/>
            </w:pPr>
            <w:r>
              <w:t xml:space="preserve">270,000</w:t>
            </w:r>
          </w:p>
        </w:tc>
      </w:tr>
      <w:tr>
        <w:tc>
          <w:tcPr>
            <w:gridSpan w:val="5"/>
          </w:tcPr>
          <w:p>
            <w:pPr>
              <w:pStyle w:val="Compact"/>
              <w:jc w:val="left"/>
            </w:pPr>
            <w:r>
              <w:t xml:space="preserve">SUBTOTAL</w:t>
            </w:r>
          </w:p>
        </w:tc>
        <w:tc>
          <w:tcPr/>
          <w:p>
            <w:pPr>
              <w:pStyle w:val="Compact"/>
              <w:jc w:val="left"/>
            </w:pPr>
            <w:r>
              <w:t xml:space="preserve">6,962,000 XOF</w:t>
            </w:r>
          </w:p>
        </w:tc>
      </w:tr>
      <w:tr>
        <w:tc>
          <w:tcPr>
            <w:gridSpan w:val="5"/>
          </w:tcPr>
          <w:p>
            <w:pPr>
              <w:pStyle w:val="Compact"/>
              <w:jc w:val="left"/>
            </w:pPr>
            <w:r>
              <w:t xml:space="preserve">VAT (18% — Senegal Dakar applicable rate)</w:t>
            </w:r>
          </w:p>
        </w:tc>
        <w:tc>
          <w:tcPr/>
          <w:p>
            <w:pPr>
              <w:pStyle w:val="Compact"/>
              <w:jc w:val="left"/>
            </w:pPr>
            <w:r>
              <w:t xml:space="preserve">1,253,160 XOF</w:t>
            </w:r>
          </w:p>
        </w:tc>
      </w:tr>
      <w:tr>
        <w:tc>
          <w:tcPr>
            <w:gridSpan w:val="5"/>
          </w:tcPr>
          <w:p>
            <w:pPr>
              <w:pStyle w:val="Compact"/>
              <w:jc w:val="left"/>
            </w:pPr>
            <w:r>
              <w:t xml:space="preserve">GRAND TOTAL</w:t>
            </w:r>
          </w:p>
        </w:tc>
        <w:tc>
          <w:tcPr/>
          <w:p>
            <w:pPr>
              <w:pStyle w:val="Compact"/>
              <w:jc w:val="left"/>
            </w:pPr>
            <w:r>
              <w:t xml:space="preserve">8,215,160 XOF</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Carpenter</w:t>
      </w:r>
      <w:r>
        <w:t xml:space="preserve"> </w:t>
      </w:r>
      <w:r>
        <w:t xml:space="preserve">team estimates a total project duration of</w:t>
      </w:r>
      <w:r>
        <w:t xml:space="preserve"> </w:t>
      </w:r>
      <w:r>
        <w:rPr>
          <w:bCs/>
          <w:b/>
        </w:rPr>
        <w:t xml:space="preserve">six (6) weeks</w:t>
      </w:r>
      <w:r>
        <w:t xml:space="preserve"> </w:t>
      </w:r>
      <w:r>
        <w:t xml:space="preserve">from the date of contract signing. Work will commence on the agreed start date and proceed Monday through Saturday, 07:00 to 17:00, in accordance with local labor practices in</w:t>
      </w:r>
      <w:r>
        <w:t xml:space="preserve"> </w:t>
      </w:r>
      <w:r>
        <w:t xml:space="preserve">Senegal Dakar</w:t>
      </w:r>
      <w:r>
        <w:t xml:space="preserve">. A detailed weekly schedule will be provided upon acceptance of this</w:t>
      </w:r>
      <w:r>
        <w:t xml:space="preserve"> </w:t>
      </w:r>
      <w:r>
        <w:t xml:space="preserve">Quotation Estimate</w:t>
      </w:r>
      <w:r>
        <w:t xml:space="preserv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thirty (30) calendar days</w:t>
      </w:r>
      <w:r>
        <w:t xml:space="preserve"> </w:t>
      </w:r>
      <w:r>
        <w:t xml:space="preserve">from the date of issue. After this period, prices may be revised to reflect changes in material costs in the</w:t>
      </w:r>
      <w:r>
        <w:t xml:space="preserve"> </w:t>
      </w:r>
      <w:r>
        <w:t xml:space="preserve">Senegal Dakar</w:t>
      </w:r>
      <w:r>
        <w:t xml:space="preserve"> </w:t>
      </w:r>
      <w:r>
        <w:t xml:space="preserve">market.</w:t>
      </w:r>
    </w:p>
    <w:p>
      <w:pPr>
        <w:numPr>
          <w:ilvl w:val="0"/>
          <w:numId w:val="1001"/>
        </w:numPr>
        <w:pStyle w:val="Compact"/>
      </w:pPr>
      <w:r>
        <w:t xml:space="preserve">A deposit of</w:t>
      </w:r>
      <w:r>
        <w:t xml:space="preserve"> </w:t>
      </w:r>
      <w:r>
        <w:rPr>
          <w:bCs/>
          <w:b/>
        </w:rPr>
        <w:t xml:space="preserve">40%</w:t>
      </w:r>
      <w:r>
        <w:t xml:space="preserve"> </w:t>
      </w:r>
      <w:r>
        <w:t xml:space="preserve">of the grand total is required upon acceptance to secure the</w:t>
      </w:r>
      <w:r>
        <w:t xml:space="preserve"> </w:t>
      </w:r>
      <w:r>
        <w:t xml:space="preserve">Carpenter</w:t>
      </w:r>
      <w:r>
        <w:t xml:space="preserve"> </w:t>
      </w:r>
      <w:r>
        <w:t xml:space="preserve">team's schedule and to procure raw materials (teak, mahogany, iroko, wenge) from certified suppliers in Dakar.</w:t>
      </w:r>
    </w:p>
    <w:p>
      <w:pPr>
        <w:numPr>
          <w:ilvl w:val="0"/>
          <w:numId w:val="1001"/>
        </w:numPr>
        <w:pStyle w:val="Compact"/>
      </w:pPr>
      <w:r>
        <w:t xml:space="preserve">The remaining</w:t>
      </w:r>
      <w:r>
        <w:t xml:space="preserve"> </w:t>
      </w:r>
      <w:r>
        <w:rPr>
          <w:bCs/>
          <w:b/>
        </w:rPr>
        <w:t xml:space="preserve">60%</w:t>
      </w:r>
      <w:r>
        <w:t xml:space="preserve"> </w:t>
      </w:r>
      <w:r>
        <w:t xml:space="preserve">is payable in two equal installments: 30% at the midpoint of the project (week 3) and 30% upon final inspection and client sign-off.</w:t>
      </w:r>
    </w:p>
    <w:p>
      <w:pPr>
        <w:numPr>
          <w:ilvl w:val="0"/>
          <w:numId w:val="1001"/>
        </w:numPr>
        <w:pStyle w:val="Compact"/>
      </w:pPr>
      <w:r>
        <w:t xml:space="preserve">All materials sourced for this project will be legally harvested and comply with Senegalese forestry regulations (CITES and national CFAO standards).</w:t>
      </w:r>
    </w:p>
    <w:p>
      <w:pPr>
        <w:numPr>
          <w:ilvl w:val="0"/>
          <w:numId w:val="1001"/>
        </w:numPr>
        <w:pStyle w:val="Compact"/>
      </w:pPr>
      <w:r>
        <w:t xml:space="preserve">The</w:t>
      </w:r>
      <w:r>
        <w:t xml:space="preserve"> </w:t>
      </w:r>
      <w:r>
        <w:t xml:space="preserve">Carpenter</w:t>
      </w:r>
      <w:r>
        <w:t xml:space="preserve"> </w:t>
      </w:r>
      <w:r>
        <w:t xml:space="preserve">team provides a</w:t>
      </w:r>
      <w:r>
        <w:t xml:space="preserve"> </w:t>
      </w:r>
      <w:r>
        <w:rPr>
          <w:bCs/>
          <w:b/>
        </w:rPr>
        <w:t xml:space="preserve">twelve (12) month warranty</w:t>
      </w:r>
      <w:r>
        <w:t xml:space="preserve"> </w:t>
      </w:r>
      <w:r>
        <w:t xml:space="preserve">on all structural joinery and workmanship. This warranty does not cover damage caused by misuse, water exposure beyond normal conditions, or unauthorized modifications.</w:t>
      </w:r>
    </w:p>
    <w:p>
      <w:pPr>
        <w:numPr>
          <w:ilvl w:val="0"/>
          <w:numId w:val="1001"/>
        </w:numPr>
        <w:pStyle w:val="Compact"/>
      </w:pPr>
      <w:r>
        <w:t xml:space="preserve">Any changes to the scope of work requested by the client after contract signing will be subject to a revised</w:t>
      </w:r>
      <w:r>
        <w:t xml:space="preserve"> </w:t>
      </w:r>
      <w:r>
        <w:t xml:space="preserve">Quotation Estimate</w:t>
      </w:r>
      <w:r>
        <w:t xml:space="preserve"> </w:t>
      </w:r>
      <w:r>
        <w:t xml:space="preserve">and written approval before additional work commences.</w:t>
      </w:r>
    </w:p>
    <w:p>
      <w:pPr>
        <w:numPr>
          <w:ilvl w:val="0"/>
          <w:numId w:val="1001"/>
        </w:numPr>
        <w:pStyle w:val="Compact"/>
      </w:pPr>
      <w:r>
        <w:t xml:space="preserve">All work performed in</w:t>
      </w:r>
      <w:r>
        <w:t xml:space="preserve"> </w:t>
      </w:r>
      <w:r>
        <w:t xml:space="preserve">Senegal Dakar</w:t>
      </w:r>
      <w:r>
        <w:t xml:space="preserve"> </w:t>
      </w:r>
      <w:r>
        <w:t xml:space="preserve">is subject to the laws of the Republic of Senegal. Disputes shall be resolved through the competent courts of Dakar.</w:t>
      </w:r>
    </w:p>
    <w:p>
      <w:pPr>
        <w:numPr>
          <w:ilvl w:val="0"/>
          <w:numId w:val="1001"/>
        </w:numPr>
        <w:pStyle w:val="Compact"/>
      </w:pPr>
      <w:r>
        <w:t xml:space="preserve">The</w:t>
      </w:r>
      <w:r>
        <w:t xml:space="preserve"> </w:t>
      </w:r>
      <w:r>
        <w:t xml:space="preserve">Carpenter</w:t>
      </w:r>
      <w:r>
        <w:t xml:space="preserve"> </w:t>
      </w:r>
      <w:r>
        <w:t xml:space="preserve">contractor is fully insured for public liability and workers' compensation throughout the duration of the project.</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Carpenter</w:t>
      </w:r>
      <w:r>
        <w:t xml:space="preserve"> </w:t>
      </w:r>
      <w:r>
        <w:t xml:space="preserve">services in</w:t>
      </w:r>
      <w:r>
        <w:t xml:space="preserve"> </w:t>
      </w:r>
      <w:r>
        <w:t xml:space="preserve">Senegal Dakar</w:t>
      </w:r>
      <w:r>
        <w:t xml:space="preserve"> </w:t>
      </w:r>
      <w:r>
        <w:t xml:space="preserve">and agrees to the terms, conditions, and pricing outlined herein. This signature constitutes a binding acceptance and authorizes Sankara Woodcraft &amp; Carpentry Ltd. to proceed with material procurement and scheduling of the</w:t>
      </w:r>
      <w:r>
        <w:t xml:space="preserve"> </w:t>
      </w:r>
      <w:r>
        <w:t xml:space="preserve">Carpenter</w:t>
      </w:r>
      <w:r>
        <w:t xml:space="preserve"> </w:t>
      </w:r>
      <w:r>
        <w:t xml:space="preserve">crew.</w:t>
      </w:r>
    </w:p>
    <w:p>
      <w:pPr>
        <w:pStyle w:val="BodyText"/>
      </w:pPr>
      <w:r>
        <w:rPr>
          <w:bCs/>
          <w:b/>
        </w:rPr>
        <w:t xml:space="preserve">For Sankara Woodcraft &amp; Carpentry Ltd.:</w:t>
      </w:r>
    </w:p>
    <w:p>
      <w:pPr>
        <w:pStyle w:val="BodyText"/>
      </w:pPr>
      <w:r>
        <w:t xml:space="preserve">Ibrahima Diop — Master Carpenter / Director</w:t>
      </w:r>
      <w:r>
        <w:br/>
      </w:r>
      <w:r>
        <w:t xml:space="preserve">Date: ______________________</w:t>
      </w:r>
    </w:p>
    <w:p>
      <w:pPr>
        <w:pStyle w:val="BodyText"/>
      </w:pPr>
      <w:r>
        <w:rPr>
          <w:bCs/>
          <w:b/>
        </w:rPr>
        <w:t xml:space="preserve">For the Client:</w:t>
      </w:r>
    </w:p>
    <w:p>
      <w:pPr>
        <w:pStyle w:val="BodyText"/>
      </w:pPr>
      <w:r>
        <w:t xml:space="preserve">Name: ______________________</w:t>
      </w:r>
      <w:r>
        <w:br/>
      </w:r>
      <w:r>
        <w:t xml:space="preserve">Signature &amp; Date: ______________________</w:t>
      </w:r>
    </w:p>
    <w:p>
      <w:pPr>
        <w:pStyle w:val="BodyText"/>
      </w:pPr>
      <w:r>
        <w:rPr>
          <w:bCs/>
          <w:b/>
        </w:rPr>
        <w:t xml:space="preserve">Quotation Estimate</w:t>
      </w:r>
      <w:r>
        <w:t xml:space="preserve"> </w:t>
      </w:r>
      <w:r>
        <w:t xml:space="preserve">QTE-SEN-DKR-2025-0347 — Sankara Woodcraft &amp; Carpentry Ltd. — Dakar, Senegal</w:t>
      </w:r>
      <w:r>
        <w:br/>
      </w:r>
      <w:r>
        <w:t xml:space="preserve">This document is generated for the exclusive use of the named client. Unauthorized reproduction or distribution is prohibited.</w:t>
      </w:r>
      <w:r>
        <w:br/>
      </w:r>
      <w:r>
        <w:t xml:space="preserve">© 2025 Sankara Woodcraft &amp; Carpentry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Senegal Dakar</dc:title>
  <dc:creator/>
  <dc:language>en</dc:language>
  <cp:keywords/>
  <dcterms:created xsi:type="dcterms:W3CDTF">2026-10-10T04:32:08Z</dcterms:created>
  <dcterms:modified xsi:type="dcterms:W3CDTF">2026-10-10T04:32:08Z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