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Carpenter Services — Residential &amp; Commercial Woodwork</w:t>
      </w:r>
    </w:p>
    <w:p>
      <w:pPr>
        <w:pStyle w:val="BodyText"/>
      </w:pPr>
      <w:r>
        <w:t xml:space="preserve">Sri Lanka Colombo</w:t>
      </w:r>
    </w:p>
    <w:bookmarkEnd w:id="20"/>
    <w:p>
      <w:pPr>
        <w:pStyle w:val="BodyText"/>
      </w:pPr>
      <w:r>
        <w:rPr>
          <w:bCs/>
          <w:b/>
        </w:rPr>
        <w:t xml:space="preserve">Prepared By:</w:t>
      </w:r>
      <w:r>
        <w:br/>
      </w:r>
      <w:r>
        <w:t xml:space="preserve">Sirimal Perera &amp; Sons Carpentry Works</w:t>
      </w:r>
      <w:r>
        <w:br/>
      </w:r>
      <w:r>
        <w:t xml:space="preserve">No. 47, Galle Road, Colombo 03</w:t>
      </w:r>
      <w:r>
        <w:br/>
      </w:r>
      <w:r>
        <w:t xml:space="preserve">Sri Lanka</w:t>
      </w:r>
      <w:r>
        <w:br/>
      </w:r>
      <w:r>
        <w:t xml:space="preserve">Tel: +94 11 234 5678</w:t>
      </w:r>
      <w:r>
        <w:br/>
      </w:r>
      <w:r>
        <w:t xml:space="preserve">Email: info@sirimalcarpentry.lk</w:t>
      </w:r>
    </w:p>
    <w:p>
      <w:pPr>
        <w:pStyle w:val="BodyText"/>
      </w:pPr>
      <w:r>
        <w:rPr>
          <w:bCs/>
          <w:b/>
        </w:rPr>
        <w:t xml:space="preserve">Quotation No.:</w:t>
      </w:r>
      <w:r>
        <w:t xml:space="preserve"> </w:t>
      </w:r>
      <w:r>
        <w:t xml:space="preserve">SCW/2025/0047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Mr. Dhanushka Fernando</w:t>
      </w:r>
      <w:r>
        <w:br/>
      </w:r>
      <w:r>
        <w:t xml:space="preserve">12, Temple Road, Colombo 07</w:t>
      </w:r>
      <w:r>
        <w:br/>
      </w:r>
      <w:r>
        <w:t xml:space="preserve">Sri Lanka</w:t>
      </w:r>
    </w:p>
    <w:bookmarkStart w:id="21" w:name="project-overview"/>
    <w:p>
      <w:pPr>
        <w:pStyle w:val="Heading2"/>
      </w:pPr>
      <w:r>
        <w:t xml:space="preserve">1. Project Overview</w:t>
      </w:r>
    </w:p>
    <w:p>
      <w:pPr>
        <w:pStyle w:val="FirstParagraph"/>
      </w:pPr>
      <w:r>
        <w:t xml:space="preserve">This Quotation Estimate has been prepared by Sirimal Perera &amp; Sons Carpentry Works, a licensed and experienced Carpenter firm operating in Sri Lanka Colombo since 1998. We are pleased to present our detailed cost estimate for the complete carpentry and woodwork project at the residential property located at 12, Temple Road, Colombo 07. Our team of skilled Carpenter professionals will execute all woodwork tasks using premium-grade teak, mahogany, and imported plywood sourced from verified suppliers within Sri Lanka Colombo and the surrounding Western Province.</w:t>
      </w:r>
    </w:p>
    <w:p>
      <w:pPr>
        <w:pStyle w:val="BodyText"/>
      </w:pPr>
      <w:r>
        <w:t xml:space="preserve">The scope of work encompasses custom furniture fabrication, built-in wardrobe installation, kitchen cabinetry, interior door manufacturing and fitting, and decorative wood paneling for the main living area. All work will be carried out in strict accordance with the Sri Lankan Building Code and the standards set by the Colombo Municipal Council for residential construction projects.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t xml:space="preserve">Custom-built 6-door wardrobe in solid Burmese teak with brass fittings, including internal shelving and hanging rails</w:t>
            </w:r>
          </w:p>
        </w:tc>
        <w:tc>
          <w:tcPr/>
          <w:p>
            <w:pPr>
              <w:pStyle w:val="Compact"/>
              <w:jc w:val="left"/>
            </w:pPr>
            <w:r>
              <w:t xml:space="preserve">Set</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Kitchen cabinetry (base units, wall units, and island counter) in imported marine-grade plywood with laminate finish</w:t>
            </w:r>
          </w:p>
        </w:tc>
        <w:tc>
          <w:tcPr/>
          <w:p>
            <w:pPr>
              <w:pStyle w:val="Compact"/>
              <w:jc w:val="left"/>
            </w:pPr>
            <w:r>
              <w:t xml:space="preserve">Set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Interior flush doors (mahogany veneer) with frame, hinges, and installation — master bedroom, two guest rooms, and bathroom</w:t>
            </w:r>
          </w:p>
        </w:tc>
        <w:tc>
          <w:tcPr/>
          <w:p>
            <w:pPr>
              <w:pStyle w:val="Compact"/>
              <w:jc w:val="left"/>
            </w:pPr>
            <w:r>
              <w:t xml:space="preserve">Door</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Decorative wood paneling for main living room wall (hand-carved teak panels with traditional Sri Lankan motifs)</w:t>
            </w:r>
          </w:p>
        </w:tc>
        <w:tc>
          <w:tcPr/>
          <w:p>
            <w:pPr>
              <w:pStyle w:val="Compact"/>
              <w:jc w:val="left"/>
            </w:pPr>
            <w:r>
              <w:t xml:space="preserve">Sq. Mtr</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Custom dining table (solid mahogany, seats 8) with 6 matching chairs, including upholstery</w:t>
            </w:r>
          </w:p>
        </w:tc>
        <w:tc>
          <w:tcPr/>
          <w:p>
            <w:pPr>
              <w:pStyle w:val="Compact"/>
              <w:jc w:val="left"/>
            </w:pPr>
            <w:r>
              <w:t xml:space="preserve">Set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06</w:t>
            </w:r>
          </w:p>
        </w:tc>
        <w:tc>
          <w:tcPr/>
          <w:p>
            <w:pPr>
              <w:pStyle w:val="Compact"/>
              <w:jc w:val="left"/>
            </w:pPr>
            <w:r>
              <w:t xml:space="preserve">Study room desk, bookshelf unit, and filing cabinet in teak with soft-close mechanisms</w:t>
            </w:r>
          </w:p>
        </w:tc>
        <w:tc>
          <w:tcPr/>
          <w:p>
            <w:pPr>
              <w:pStyle w:val="Compact"/>
              <w:jc w:val="left"/>
            </w:pPr>
            <w:r>
              <w:t xml:space="preserve">Set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07</w:t>
            </w:r>
          </w:p>
        </w:tc>
        <w:tc>
          <w:tcPr/>
          <w:p>
            <w:pPr>
              <w:pStyle w:val="Compact"/>
              <w:jc w:val="left"/>
            </w:pPr>
            <w:r>
              <w:t xml:space="preserve">Staircase handrail and balustrade in solid teak with traditional Sri Lankan scrollwork design</w:t>
            </w:r>
          </w:p>
        </w:tc>
        <w:tc>
          <w:tcPr/>
          <w:p>
            <w:pPr>
              <w:pStyle w:val="Compact"/>
              <w:jc w:val="left"/>
            </w:pPr>
            <w:r>
              <w:t xml:space="preserve">Linear Mtr</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08</w:t>
            </w:r>
          </w:p>
        </w:tc>
        <w:tc>
          <w:tcPr/>
          <w:p>
            <w:pPr>
              <w:pStyle w:val="Compact"/>
              <w:jc w:val="left"/>
            </w:pPr>
            <w:r>
              <w:t xml:space="preserve">Site supervision, material delivery within Colombo, and final finishing (sanding, varnishing, polishing)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Subtotal (LKR)</w:t>
            </w:r>
          </w:p>
        </w:tc>
        <w:tc>
          <w:tcPr/>
          <w:p>
            <w:pPr>
              <w:pStyle w:val="Compact"/>
              <w:jc w:val="left"/>
            </w:pPr>
            <w:r>
              <w:t xml:space="preserve">3,241,000.00</w:t>
            </w:r>
          </w:p>
        </w:tc>
      </w:tr>
      <w:tr>
        <w:tc>
          <w:tcPr>
            <w:gridSpan w:val="5"/>
          </w:tcPr>
          <w:p>
            <w:pPr>
              <w:pStyle w:val="Compact"/>
              <w:jc w:val="right"/>
            </w:pPr>
            <w:r>
              <w:t xml:space="preserve">VAT @ 18% (LKR)</w:t>
            </w:r>
          </w:p>
        </w:tc>
        <w:tc>
          <w:tcPr/>
          <w:p>
            <w:pPr>
              <w:pStyle w:val="Compact"/>
              <w:jc w:val="left"/>
            </w:pPr>
            <w:r>
              <w:t xml:space="preserve">583,380.00</w:t>
            </w:r>
          </w:p>
        </w:tc>
      </w:tr>
      <w:tr>
        <w:tc>
          <w:tcPr>
            <w:gridSpan w:val="5"/>
          </w:tcPr>
          <w:p>
            <w:pPr>
              <w:pStyle w:val="Compact"/>
              <w:jc w:val="right"/>
            </w:pPr>
            <w:r>
              <w:t xml:space="preserve">Grand Total (LKR)</w:t>
            </w:r>
          </w:p>
        </w:tc>
        <w:tc>
          <w:tcPr/>
          <w:p>
            <w:pPr>
              <w:pStyle w:val="Compact"/>
              <w:jc w:val="left"/>
            </w:pPr>
            <w:r>
              <w:t xml:space="preserve">3,824,380.00</w:t>
            </w:r>
          </w:p>
        </w:tc>
      </w:tr>
    </w:tbl>
    <w:bookmarkEnd w:id="22"/>
    <w:bookmarkStart w:id="23"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(LKR)</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1,147,314.00</w:t>
            </w:r>
          </w:p>
        </w:tc>
        <w:tc>
          <w:tcPr/>
          <w:p>
            <w:pPr>
              <w:pStyle w:val="Compact"/>
              <w:jc w:val="left"/>
            </w:pPr>
            <w:r>
              <w:t xml:space="preserve">Upon signing</w:t>
            </w:r>
          </w:p>
        </w:tc>
      </w:tr>
      <w:tr>
        <w:tc>
          <w:tcPr/>
          <w:p>
            <w:pPr>
              <w:pStyle w:val="Compact"/>
              <w:jc w:val="left"/>
            </w:pPr>
            <w:r>
              <w:t xml:space="preserve">Material procurement and workshop fabrication complete</w:t>
            </w:r>
          </w:p>
        </w:tc>
        <w:tc>
          <w:tcPr/>
          <w:p>
            <w:pPr>
              <w:pStyle w:val="Compact"/>
              <w:jc w:val="left"/>
            </w:pPr>
            <w:r>
              <w:t xml:space="preserve">40%</w:t>
            </w:r>
          </w:p>
        </w:tc>
        <w:tc>
          <w:tcPr/>
          <w:p>
            <w:pPr>
              <w:pStyle w:val="Compact"/>
              <w:jc w:val="left"/>
            </w:pPr>
            <w:r>
              <w:t xml:space="preserve">1,529,752.00</w:t>
            </w:r>
          </w:p>
        </w:tc>
        <w:tc>
          <w:tcPr/>
          <w:p>
            <w:pPr>
              <w:pStyle w:val="Compact"/>
              <w:jc w:val="left"/>
            </w:pPr>
            <w:r>
              <w:t xml:space="preserve">Week 4</w:t>
            </w:r>
          </w:p>
        </w:tc>
      </w:tr>
      <w:tr>
        <w:tc>
          <w:tcPr/>
          <w:p>
            <w:pPr>
              <w:pStyle w:val="Compact"/>
              <w:jc w:val="left"/>
            </w:pPr>
            <w:r>
              <w:t xml:space="preserve">On-site installation and final handover</w:t>
            </w:r>
          </w:p>
        </w:tc>
        <w:tc>
          <w:tcPr/>
          <w:p>
            <w:pPr>
              <w:pStyle w:val="Compact"/>
              <w:jc w:val="left"/>
            </w:pPr>
            <w:r>
              <w:t xml:space="preserve">30%</w:t>
            </w:r>
          </w:p>
        </w:tc>
        <w:tc>
          <w:tcPr/>
          <w:p>
            <w:pPr>
              <w:pStyle w:val="Compact"/>
              <w:jc w:val="left"/>
            </w:pPr>
            <w:r>
              <w:t xml:space="preserve">1,147,314.00</w:t>
            </w:r>
          </w:p>
        </w:tc>
        <w:tc>
          <w:tcPr/>
          <w:p>
            <w:pPr>
              <w:pStyle w:val="Compact"/>
              <w:jc w:val="left"/>
            </w:pPr>
            <w:r>
              <w:t xml:space="preserve">Week 8</w:t>
            </w:r>
          </w:p>
        </w:tc>
      </w:tr>
    </w:tbl>
    <w:bookmarkEnd w:id="23"/>
    <w:bookmarkStart w:id="24" w:name="project-timeline"/>
    <w:p>
      <w:pPr>
        <w:pStyle w:val="Heading2"/>
      </w:pPr>
      <w:r>
        <w:t xml:space="preserve">4. Project Timeline</w:t>
      </w:r>
    </w:p>
    <w:p>
      <w:pPr>
        <w:pStyle w:val="FirstParagraph"/>
      </w:pPr>
      <w:r>
        <w:t xml:space="preserve">The estimated duration for completion of all Carpenter works listed in this Quotation Estimate is eight (8) calendar weeks from the date of advance payment receipt. Our Carpenter team, comprising a lead master Carpenter, four skilled joiners, and two apprentices, will be stationed at the Colombo 07 site from Monday to Saturday, 8:00 AM to 5:00 PM. Workshop fabrication of all custom pieces will take place at our facility on Galle Road, Colombo 03, before transport and installation at the client's property.</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the expiry date, prices may be revised due to fluctuations in timber and hardware costs in the Sri Lanka Colombo market.</w:t>
      </w:r>
    </w:p>
    <w:p>
      <w:pPr>
        <w:numPr>
          <w:ilvl w:val="0"/>
          <w:numId w:val="1001"/>
        </w:numPr>
        <w:pStyle w:val="Compact"/>
      </w:pPr>
      <w:r>
        <w:t xml:space="preserve">All timber materials will be sourced from FSC-certified suppliers. The client reserves the right to inspect raw materials prior to fabrication.</w:t>
      </w:r>
    </w:p>
    <w:p>
      <w:pPr>
        <w:numPr>
          <w:ilvl w:val="0"/>
          <w:numId w:val="1001"/>
        </w:numPr>
        <w:pStyle w:val="Compact"/>
      </w:pPr>
      <w:r>
        <w:t xml:space="preserve">A workmanship warranty of twelve (12) months is provided on all Carpenter work, covering structural integrity, joint stability, and hardware functionality. This warranty does not cover damage caused by water ingress, termites, or improper maintenance by the client.</w:t>
      </w:r>
    </w:p>
    <w:p>
      <w:pPr>
        <w:numPr>
          <w:ilvl w:val="0"/>
          <w:numId w:val="1001"/>
        </w:numPr>
        <w:pStyle w:val="Compact"/>
      </w:pPr>
      <w:r>
        <w:t xml:space="preserve">Any additional work or design modifications requested after the commencement of the project will be subject to a separate supplementary Quotation Estimate and written approval from both parties.</w:t>
      </w:r>
    </w:p>
    <w:p>
      <w:pPr>
        <w:numPr>
          <w:ilvl w:val="0"/>
          <w:numId w:val="1001"/>
        </w:numPr>
        <w:pStyle w:val="Compact"/>
      </w:pPr>
      <w:r>
        <w:t xml:space="preserve">The client is responsible for providing safe access to the work area, ensuring electrical supply availability, and clearing the site of personal belongings that may obstruct the Carpenter team's operations.</w:t>
      </w:r>
    </w:p>
    <w:p>
      <w:pPr>
        <w:numPr>
          <w:ilvl w:val="0"/>
          <w:numId w:val="1001"/>
        </w:numPr>
        <w:pStyle w:val="Compact"/>
      </w:pPr>
      <w:r>
        <w:t xml:space="preserve">All payments shall be made via bank transfer to the account of Sirimal Perera &amp; Sons Carpentry Works, Commercial Bank, Colombo 01 Branch, Account No. 1012-3456-7890.</w:t>
      </w:r>
    </w:p>
    <w:p>
      <w:pPr>
        <w:numPr>
          <w:ilvl w:val="0"/>
          <w:numId w:val="1001"/>
        </w:numPr>
        <w:pStyle w:val="Compact"/>
      </w:pPr>
      <w:r>
        <w:t xml:space="preserve">This Quotation Estimate is governed by the laws of the Democratic Socialist Republic of Sri Lanka. Any disputes shall be resolved through the Colombo District Court.</w:t>
      </w:r>
    </w:p>
    <w:p>
      <w:pPr>
        <w:pStyle w:val="FirstParagraph"/>
      </w:pPr>
      <w:r>
        <w:rPr>
          <w:bCs/>
          <w:b/>
        </w:rPr>
        <w:t xml:space="preserve">Note:</w:t>
      </w:r>
      <w:r>
        <w:t xml:space="preserve"> </w:t>
      </w:r>
      <w:r>
        <w:t xml:space="preserve">This Quotation Estimate assumes standard residential conditions in Sri Lanka Colombo. If the property requires structural modifications to the walls or ceiling to accommodate the woodwork, additional costs will be quoted separately. All prices are inclusive of material, labour, and local transport within the Colombo Municipal Council boundaries.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this Quotation Estimate has been reviewed in its entirety and agrees to the scope of work, pricing, timeline, and terms outlined herein. The Carpenter services will commence upon receipt of the 30% advance payment and a signed copy of this document.</w:t>
      </w:r>
    </w:p>
    <w:p>
      <w:pPr>
        <w:pStyle w:val="BodyText"/>
      </w:pPr>
      <w:r>
        <w:rPr>
          <w:bCs/>
          <w:b/>
        </w:rPr>
        <w:t xml:space="preserve">For Sirimal Perera &amp; Sons Carpentry Works</w:t>
      </w:r>
      <w:r>
        <w:br/>
      </w:r>
      <w:r>
        <w:t xml:space="preserve">Sirimal Perera — Master Carpenter &amp; Proprietor</w:t>
      </w:r>
      <w:r>
        <w:br/>
      </w:r>
      <w:r>
        <w:t xml:space="preserve">Date: _______________</w:t>
      </w:r>
    </w:p>
    <w:p>
      <w:pPr>
        <w:pStyle w:val="BodyText"/>
      </w:pPr>
      <w:r>
        <w:rPr>
          <w:bCs/>
          <w:b/>
        </w:rPr>
        <w:t xml:space="preserve">For the Client</w:t>
      </w:r>
      <w:r>
        <w:br/>
      </w:r>
      <w:r>
        <w:t xml:space="preserve">Mr. Dhanushka Fernando</w:t>
      </w:r>
      <w:r>
        <w:br/>
      </w:r>
      <w:r>
        <w:t xml:space="preserve">Date: _______________</w:t>
      </w:r>
    </w:p>
    <w:p>
      <w:pPr>
        <w:pStyle w:val="BodyText"/>
      </w:pPr>
      <w:r>
        <w:t xml:space="preserve">Sirimal Perera &amp; Sons Carpentry Works | No. 47, Galle Road, Colombo 03, Sri Lanka</w:t>
      </w:r>
      <w:r>
        <w:br/>
      </w:r>
      <w:r>
        <w:t xml:space="preserve">Licensed Carpenter Contractor — Registration No. CMC/2005/1123 | TIN: 700123456</w:t>
      </w:r>
      <w:r>
        <w:br/>
      </w:r>
      <w:r>
        <w:t xml:space="preserve">This Quotation Estimate is a confidential document intended solely for the named client.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Sri Lanka Colombo</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