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Ankara Master Carpenter Services Ltd.</w:t>
      </w:r>
    </w:p>
    <w:p>
      <w:pPr>
        <w:pStyle w:val="BodyText"/>
      </w:pPr>
      <w:r>
        <w:t xml:space="preserve">Professional Carpenter &amp; Woodworking Solutions | Turkey Ankara</w:t>
      </w:r>
    </w:p>
    <w:p>
      <w:pPr>
        <w:pStyle w:val="BodyText"/>
      </w:pPr>
      <w:r>
        <w:t xml:space="preserve">Address: Kızılay Mahallesi, Atatürk Bulvarı No: 142, Çankaya, 06420 Ankara, Turkey</w:t>
      </w:r>
    </w:p>
    <w:p>
      <w:pPr>
        <w:pStyle w:val="BodyText"/>
      </w:pPr>
      <w:r>
        <w:t xml:space="preserve">Tel: +90 (312) 456 7890 | Email: info@ankaracarpenter.com.tr</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QE-ANK-2025-0347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Ankara, Turkey]</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Scope of Work – Carpenter Services in Turkey Ankara</w:t>
      </w:r>
    </w:p>
    <w:p>
      <w:pPr>
        <w:pStyle w:val="BodyText"/>
      </w:pPr>
      <w:r>
        <w:t xml:space="preserve">This</w:t>
      </w:r>
      <w:r>
        <w:t xml:space="preserve"> </w:t>
      </w:r>
      <w:r>
        <w:t xml:space="preserve">Quotation Estimate</w:t>
      </w:r>
      <w:r>
        <w:t xml:space="preserve"> </w:t>
      </w:r>
      <w:r>
        <w:t xml:space="preserve">is prepared by Ankara Master Carpenter Services Ltd. to provide comprehensive</w:t>
      </w:r>
      <w:r>
        <w:t xml:space="preserve"> </w:t>
      </w:r>
      <w:r>
        <w:t xml:space="preserve">Carpenter</w:t>
      </w:r>
      <w:r>
        <w:t xml:space="preserve"> </w:t>
      </w:r>
      <w:r>
        <w:t xml:space="preserve">services for the client's residential and commercial property located in</w:t>
      </w:r>
      <w:r>
        <w:t xml:space="preserve"> </w:t>
      </w:r>
      <w:r>
        <w:t xml:space="preserve">Turkey Ankara</w:t>
      </w:r>
      <w:r>
        <w:t xml:space="preserve">. Our experienced team of licensed carpenters specializes in custom woodwork, furniture fabrication, structural timber repairs, interior finishing, and full-scale carpentry projects throughout the Ankara metropolitan area and surrounding districts including Çankaya, Keçiören, Yenimahalle, and Etimesgut.</w:t>
      </w:r>
    </w:p>
    <w:p>
      <w:pPr>
        <w:pStyle w:val="BodyText"/>
      </w:pPr>
      <w:r>
        <w:t xml:space="preserve">The scope of work outlined in this Quotation Estimate encompasses all labor, materials, tools, and on-site supervision required to complete the carpentry project to the highest professional standards. Our Carpenter team will conduct a preliminary site assessment at the client's property in Turkey Ankara before commencing any physical work, ensuring that all measurements, material selections, and structural considerations are accurately documented and approved by the client prior to execution.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Custom-built oak hardwood kitchen cabinetry (upper and lower units) including hardware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Structural timber beam repair and reinforcement for existing ceiling framework</w:t>
            </w:r>
          </w:p>
        </w:tc>
        <w:tc>
          <w:tcPr/>
          <w:p>
            <w:pPr>
              <w:pStyle w:val="Compact"/>
              <w:jc w:val="left"/>
            </w:pPr>
            <w:r>
              <w:t xml:space="preserve">m²</w:t>
            </w:r>
          </w:p>
        </w:tc>
        <w:tc>
          <w:tcPr/>
          <w:p>
            <w:pPr>
              <w:pStyle w:val="Compact"/>
              <w:jc w:val="left"/>
            </w:pPr>
            <w:r>
              <w:t xml:space="preserve">35</w:t>
            </w:r>
          </w:p>
        </w:tc>
        <w:tc>
          <w:tcPr/>
          <w:p>
            <w:pPr>
              <w:pStyle w:val="Compact"/>
              <w:jc w:val="left"/>
            </w:pPr>
            <w:r>
              <w:t xml:space="preserve">1,250.00</w:t>
            </w:r>
          </w:p>
        </w:tc>
        <w:tc>
          <w:tcPr/>
          <w:p>
            <w:pPr>
              <w:pStyle w:val="Compact"/>
              <w:jc w:val="left"/>
            </w:pPr>
            <w:r>
              <w:t xml:space="preserve">43,750.00</w:t>
            </w:r>
          </w:p>
        </w:tc>
      </w:tr>
      <w:tr>
        <w:tc>
          <w:tcPr/>
          <w:p>
            <w:pPr>
              <w:pStyle w:val="Compact"/>
              <w:jc w:val="left"/>
            </w:pPr>
            <w:r>
              <w:t xml:space="preserve">3</w:t>
            </w:r>
          </w:p>
        </w:tc>
        <w:tc>
          <w:tcPr/>
          <w:p>
            <w:pPr>
              <w:pStyle w:val="Compact"/>
              <w:jc w:val="left"/>
            </w:pPr>
            <w:r>
              <w:t xml:space="preserve">Installation of solid walnut hardwood flooring with underlayment (living room and master bedroom)</w:t>
            </w:r>
          </w:p>
        </w:tc>
        <w:tc>
          <w:tcPr/>
          <w:p>
            <w:pPr>
              <w:pStyle w:val="Compact"/>
              <w:jc w:val="left"/>
            </w:pPr>
            <w:r>
              <w:t xml:space="preserve">m²</w:t>
            </w:r>
          </w:p>
        </w:tc>
        <w:tc>
          <w:tcPr/>
          <w:p>
            <w:pPr>
              <w:pStyle w:val="Compact"/>
              <w:jc w:val="left"/>
            </w:pPr>
            <w:r>
              <w:t xml:space="preserve">62</w:t>
            </w:r>
          </w:p>
        </w:tc>
        <w:tc>
          <w:tcPr/>
          <w:p>
            <w:pPr>
              <w:pStyle w:val="Compact"/>
              <w:jc w:val="left"/>
            </w:pPr>
            <w:r>
              <w:t xml:space="preserve">2,800.00</w:t>
            </w:r>
          </w:p>
        </w:tc>
        <w:tc>
          <w:tcPr/>
          <w:p>
            <w:pPr>
              <w:pStyle w:val="Compact"/>
              <w:jc w:val="left"/>
            </w:pPr>
            <w:r>
              <w:t xml:space="preserve">173,600.00</w:t>
            </w:r>
          </w:p>
        </w:tc>
      </w:tr>
      <w:tr>
        <w:tc>
          <w:tcPr/>
          <w:p>
            <w:pPr>
              <w:pStyle w:val="Compact"/>
              <w:jc w:val="left"/>
            </w:pPr>
            <w:r>
              <w:t xml:space="preserve">4</w:t>
            </w:r>
          </w:p>
        </w:tc>
        <w:tc>
          <w:tcPr/>
          <w:p>
            <w:pPr>
              <w:pStyle w:val="Compact"/>
              <w:jc w:val="left"/>
            </w:pPr>
            <w:r>
              <w:t xml:space="preserve">Custom built-in wardrobe system with sliding doors, interior shelving, and LED lighting</w:t>
            </w:r>
          </w:p>
        </w:tc>
        <w:tc>
          <w:tcPr/>
          <w:p>
            <w:pPr>
              <w:pStyle w:val="Compact"/>
              <w:jc w:val="left"/>
            </w:pPr>
            <w:r>
              <w:t xml:space="preserve">Set</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Exterior wooden pergola construction and installation (cedar wood, 4m x 3m)</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Interior door frame trimming, paneling, and finishing (all rooms)</w:t>
            </w:r>
          </w:p>
        </w:tc>
        <w:tc>
          <w:tcPr/>
          <w:p>
            <w:pPr>
              <w:pStyle w:val="Compact"/>
              <w:jc w:val="left"/>
            </w:pPr>
            <w:r>
              <w:t xml:space="preserve">Door</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Custom floating bookshelf units with integrated cable management (study room)</w:t>
            </w:r>
          </w:p>
        </w:tc>
        <w:tc>
          <w:tcPr/>
          <w:p>
            <w:pPr>
              <w:pStyle w:val="Compact"/>
              <w:jc w:val="left"/>
            </w:pPr>
            <w:r>
              <w:t xml:space="preserve">Set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8</w:t>
            </w:r>
          </w:p>
        </w:tc>
        <w:tc>
          <w:tcPr/>
          <w:p>
            <w:pPr>
              <w:pStyle w:val="Compact"/>
              <w:jc w:val="left"/>
            </w:pPr>
            <w:r>
              <w:t xml:space="preserve">General carpentry labor, site preparation, waste removal, and final cleanup</w:t>
            </w:r>
          </w:p>
        </w:tc>
        <w:tc>
          <w:tcPr/>
          <w:p>
            <w:pPr>
              <w:pStyle w:val="Compact"/>
              <w:jc w:val="left"/>
            </w:pPr>
            <w:r>
              <w:t xml:space="preserve">Day</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9</w:t>
            </w:r>
          </w:p>
        </w:tc>
        <w:tc>
          <w:tcPr/>
          <w:p>
            <w:pPr>
              <w:pStyle w:val="Compact"/>
              <w:jc w:val="left"/>
            </w:pPr>
            <w:r>
              <w:t xml:space="preserve">Project supervision, quality inspection, and final handover documentation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 (TRY)</w:t>
            </w:r>
          </w:p>
        </w:tc>
        <w:tc>
          <w:tcPr/>
          <w:p>
            <w:pPr>
              <w:pStyle w:val="Compact"/>
              <w:jc w:val="left"/>
            </w:pPr>
            <w:r>
              <w:t xml:space="preserve">426,250.00</w:t>
            </w:r>
          </w:p>
        </w:tc>
      </w:tr>
      <w:tr>
        <w:tc>
          <w:tcPr>
            <w:gridSpan w:val="5"/>
          </w:tcPr>
          <w:p>
            <w:pPr>
              <w:pStyle w:val="Compact"/>
              <w:jc w:val="right"/>
            </w:pPr>
            <w:r>
              <w:t xml:space="preserve">VAT (20% – Turkey Standard Rate)</w:t>
            </w:r>
          </w:p>
        </w:tc>
        <w:tc>
          <w:tcPr/>
          <w:p>
            <w:pPr>
              <w:pStyle w:val="Compact"/>
              <w:jc w:val="left"/>
            </w:pPr>
            <w:r>
              <w:t xml:space="preserve">85,250.00</w:t>
            </w:r>
          </w:p>
        </w:tc>
      </w:tr>
      <w:tr>
        <w:tc>
          <w:tcPr>
            <w:gridSpan w:val="5"/>
          </w:tcPr>
          <w:p>
            <w:pPr>
              <w:pStyle w:val="Compact"/>
              <w:jc w:val="right"/>
            </w:pPr>
            <w:r>
              <w:t xml:space="preserve">GRAND TOTAL (TRY)</w:t>
            </w:r>
          </w:p>
        </w:tc>
        <w:tc>
          <w:tcPr/>
          <w:p>
            <w:pPr>
              <w:pStyle w:val="Compact"/>
              <w:jc w:val="left"/>
            </w:pPr>
            <w:r>
              <w:t xml:space="preserve">511,500.00</w:t>
            </w:r>
          </w:p>
        </w:tc>
      </w:tr>
    </w:tbl>
    <w:p>
      <w:pPr>
        <w:pStyle w:val="BodyText"/>
      </w:pPr>
      <w:r>
        <w:rPr>
          <w:bCs/>
          <w:b/>
        </w:rPr>
        <w:t xml:space="preserve">Note:</w:t>
      </w:r>
      <w:r>
        <w:t xml:space="preserve"> </w:t>
      </w:r>
      <w:r>
        <w:t xml:space="preserve">All prices in this Quotation Estimate are quoted in Turkish Lira (TRY) and are valid for the period specified above. Material costs are based on current market rates in Turkey Ankara as of the issue date. Any significant fluctuation in raw timber or hardware pricing exceeding 10% may necessitate a revised Quotation Estimate, which will be communicated to the client in writing prior to any additional charges.</w:t>
      </w:r>
    </w:p>
    <w:p>
      <w:pPr>
        <w:pStyle w:val="BodyText"/>
      </w:pPr>
      <w:r>
        <w:t xml:space="preserve">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Site survey, measurements, and material procurement in Turkey Ankara</w:t>
            </w:r>
          </w:p>
        </w:tc>
        <w:tc>
          <w:tcPr/>
          <w:p>
            <w:pPr>
              <w:pStyle w:val="Compact"/>
              <w:jc w:val="left"/>
            </w:pPr>
            <w:r>
              <w:t xml:space="preserve">5 working days</w:t>
            </w:r>
          </w:p>
        </w:tc>
        <w:tc>
          <w:tcPr/>
          <w:p>
            <w:pPr>
              <w:pStyle w:val="Compact"/>
              <w:jc w:val="left"/>
            </w:pPr>
            <w:r>
              <w:t xml:space="preserve">22 June 2025</w:t>
            </w:r>
          </w:p>
        </w:tc>
      </w:tr>
      <w:tr>
        <w:tc>
          <w:tcPr/>
          <w:p>
            <w:pPr>
              <w:pStyle w:val="Compact"/>
              <w:jc w:val="left"/>
            </w:pPr>
            <w:r>
              <w:t xml:space="preserve">Phase 2</w:t>
            </w:r>
          </w:p>
        </w:tc>
        <w:tc>
          <w:tcPr/>
          <w:p>
            <w:pPr>
              <w:pStyle w:val="Compact"/>
              <w:jc w:val="left"/>
            </w:pPr>
            <w:r>
              <w:t xml:space="preserve">Structural repairs, beam reinforcement, and framework preparation</w:t>
            </w:r>
          </w:p>
        </w:tc>
        <w:tc>
          <w:tcPr/>
          <w:p>
            <w:pPr>
              <w:pStyle w:val="Compact"/>
              <w:jc w:val="left"/>
            </w:pPr>
            <w:r>
              <w:t xml:space="preserve">10 working days</w:t>
            </w:r>
          </w:p>
        </w:tc>
        <w:tc>
          <w:tcPr/>
          <w:p>
            <w:pPr>
              <w:pStyle w:val="Compact"/>
              <w:jc w:val="left"/>
            </w:pPr>
            <w:r>
              <w:t xml:space="preserve">27 June 2025</w:t>
            </w:r>
          </w:p>
        </w:tc>
      </w:tr>
      <w:tr>
        <w:tc>
          <w:tcPr/>
          <w:p>
            <w:pPr>
              <w:pStyle w:val="Compact"/>
              <w:jc w:val="left"/>
            </w:pPr>
            <w:r>
              <w:t xml:space="preserve">Phase 3</w:t>
            </w:r>
          </w:p>
        </w:tc>
        <w:tc>
          <w:tcPr/>
          <w:p>
            <w:pPr>
              <w:pStyle w:val="Compact"/>
              <w:jc w:val="left"/>
            </w:pPr>
            <w:r>
              <w:t xml:space="preserve">Flooring installation, cabinetry fabrication, and wardrobe assembly</w:t>
            </w:r>
          </w:p>
        </w:tc>
        <w:tc>
          <w:tcPr/>
          <w:p>
            <w:pPr>
              <w:pStyle w:val="Compact"/>
              <w:jc w:val="left"/>
            </w:pPr>
            <w:r>
              <w:t xml:space="preserve">15 working days</w:t>
            </w:r>
          </w:p>
        </w:tc>
        <w:tc>
          <w:tcPr/>
          <w:p>
            <w:pPr>
              <w:pStyle w:val="Compact"/>
              <w:jc w:val="left"/>
            </w:pPr>
            <w:r>
              <w:t xml:space="preserve">08 July 2025</w:t>
            </w:r>
          </w:p>
        </w:tc>
      </w:tr>
      <w:tr>
        <w:tc>
          <w:tcPr/>
          <w:p>
            <w:pPr>
              <w:pStyle w:val="Compact"/>
              <w:jc w:val="left"/>
            </w:pPr>
            <w:r>
              <w:t xml:space="preserve">Phase 4</w:t>
            </w:r>
          </w:p>
        </w:tc>
        <w:tc>
          <w:tcPr/>
          <w:p>
            <w:pPr>
              <w:pStyle w:val="Compact"/>
              <w:jc w:val="left"/>
            </w:pPr>
            <w:r>
              <w:t xml:space="preserve">Exterior pergola, door finishing, bookshelves, and final touches</w:t>
            </w:r>
          </w:p>
        </w:tc>
        <w:tc>
          <w:tcPr/>
          <w:p>
            <w:pPr>
              <w:pStyle w:val="Compact"/>
              <w:jc w:val="left"/>
            </w:pPr>
            <w:r>
              <w:t xml:space="preserve">8 working days</w:t>
            </w:r>
          </w:p>
        </w:tc>
        <w:tc>
          <w:tcPr/>
          <w:p>
            <w:pPr>
              <w:pStyle w:val="Compact"/>
              <w:jc w:val="left"/>
            </w:pPr>
            <w:r>
              <w:t xml:space="preserve">29 July 2025</w:t>
            </w:r>
          </w:p>
        </w:tc>
      </w:tr>
      <w:tr>
        <w:tc>
          <w:tcPr/>
          <w:p>
            <w:pPr>
              <w:pStyle w:val="Compact"/>
              <w:jc w:val="left"/>
            </w:pPr>
            <w:r>
              <w:t xml:space="preserve">Phase 5</w:t>
            </w:r>
          </w:p>
        </w:tc>
        <w:tc>
          <w:tcPr/>
          <w:p>
            <w:pPr>
              <w:pStyle w:val="Compact"/>
              <w:jc w:val="left"/>
            </w:pPr>
            <w:r>
              <w:t xml:space="preserve">Final inspection, client walkthrough, and project handover</w:t>
            </w:r>
          </w:p>
        </w:tc>
        <w:tc>
          <w:tcPr/>
          <w:p>
            <w:pPr>
              <w:pStyle w:val="Compact"/>
              <w:jc w:val="left"/>
            </w:pPr>
            <w:r>
              <w:t xml:space="preserve">2 working days</w:t>
            </w:r>
          </w:p>
        </w:tc>
        <w:tc>
          <w:tcPr/>
          <w:p>
            <w:pPr>
              <w:pStyle w:val="Compact"/>
              <w:jc w:val="left"/>
            </w:pPr>
            <w:r>
              <w:t xml:space="preserve">07 August 2025</w:t>
            </w:r>
          </w:p>
        </w:tc>
      </w:tr>
    </w:tbl>
    <w:p>
      <w:pPr>
        <w:pStyle w:val="BodyText"/>
      </w:pPr>
      <w:r>
        <w:t xml:space="preserve">Terms and Conditions</w:t>
      </w:r>
    </w:p>
    <w:p>
      <w:pPr>
        <w:numPr>
          <w:ilvl w:val="0"/>
          <w:numId w:val="1001"/>
        </w:numPr>
        <w:pStyle w:val="Compact"/>
      </w:pPr>
      <w:r>
        <w:t xml:space="preserve">This Quotation Estimate is a formal offer by Ankara Master Carpenter Services Ltd. and does not constitute a binding contract until accepted in writing by the client and countersigned by both parties.</w:t>
      </w:r>
    </w:p>
    <w:p>
      <w:pPr>
        <w:numPr>
          <w:ilvl w:val="0"/>
          <w:numId w:val="1001"/>
        </w:numPr>
        <w:pStyle w:val="Compact"/>
      </w:pPr>
      <w:r>
        <w:t xml:space="preserve">A deposit of 30% of the Grand Total (TRY 153,450.00) is required upon acceptance of this Quotation Estimate to secure the Carpenter team's schedule and initiate material procurement in Turkey Ankara.</w:t>
      </w:r>
    </w:p>
    <w:p>
      <w:pPr>
        <w:numPr>
          <w:ilvl w:val="0"/>
          <w:numId w:val="1001"/>
        </w:numPr>
        <w:pStyle w:val="Compact"/>
      </w:pPr>
      <w:r>
        <w:t xml:space="preserve">The remaining 70% shall be payable in two installments: 40% upon completion of Phase 3 and 30% upon final project handover and client sign-off.</w:t>
      </w:r>
    </w:p>
    <w:p>
      <w:pPr>
        <w:numPr>
          <w:ilvl w:val="0"/>
          <w:numId w:val="1001"/>
        </w:numPr>
        <w:pStyle w:val="Compact"/>
      </w:pPr>
      <w:r>
        <w:t xml:space="preserve">All work performed by our Carpenter professionals is covered by a 24-month workmanship warranty from the date of final acceptance. Material warranties are governed by the respective manufacturers' terms.</w:t>
      </w:r>
    </w:p>
    <w:p>
      <w:pPr>
        <w:numPr>
          <w:ilvl w:val="0"/>
          <w:numId w:val="1001"/>
        </w:numPr>
        <w:pStyle w:val="Compact"/>
      </w:pPr>
      <w:r>
        <w:t xml:space="preserve">The client is responsible for obtaining all necessary municipal permits and building approvals from the Ankara Metropolitan Municipality (Ankara Büyükşehir Belediyesi) prior to the commencement of structural carpentry work.</w:t>
      </w:r>
    </w:p>
    <w:p>
      <w:pPr>
        <w:numPr>
          <w:ilvl w:val="0"/>
          <w:numId w:val="1001"/>
        </w:numPr>
        <w:pStyle w:val="Compact"/>
      </w:pPr>
      <w:r>
        <w:t xml:space="preserve">Any changes to the scope of work requested by the client after project commencement will be subject to a supplementary Quotation Estimate and mutual written agreement before additional work proceeds.</w:t>
      </w:r>
    </w:p>
    <w:p>
      <w:pPr>
        <w:numPr>
          <w:ilvl w:val="0"/>
          <w:numId w:val="1001"/>
        </w:numPr>
        <w:pStyle w:val="Compact"/>
      </w:pPr>
      <w:r>
        <w:t xml:space="preserve">Our Carpenter team operates Monday through Saturday, 08:00 to 18:00, in accordance with local labor regulations in Turkey Ankara. Work on public holidays is excluded unless specifically agreed upon in writing.</w:t>
      </w:r>
    </w:p>
    <w:p>
      <w:pPr>
        <w:numPr>
          <w:ilvl w:val="0"/>
          <w:numId w:val="1001"/>
        </w:numPr>
        <w:pStyle w:val="Compact"/>
      </w:pPr>
      <w:r>
        <w:t xml:space="preserve">This Quotation Estimate is valid for 30 calendar days from the date of issue. Upon expiration, a revised Quotation Estimate reflecting current material and labor rates will be required.</w:t>
      </w:r>
    </w:p>
    <w:p>
      <w:pPr>
        <w:numPr>
          <w:ilvl w:val="0"/>
          <w:numId w:val="1001"/>
        </w:numPr>
        <w:pStyle w:val="Compact"/>
      </w:pPr>
      <w:r>
        <w:t xml:space="preserve">All disputes arising from this Quotation Estimate shall be resolved under the jurisdiction of the courts in Ankara, Turkey, in accordance with the Turkish Code of Obligations (Türk Borçlar Kanunu).</w:t>
      </w:r>
    </w:p>
    <w:p>
      <w:pPr>
        <w:pStyle w:val="FirstParagraph"/>
      </w:pPr>
      <w:r>
        <w:rPr>
          <w:bCs/>
          <w:b/>
        </w:rPr>
        <w:t xml:space="preserve">Prepared By (Carpenter Services Provider)</w:t>
      </w:r>
    </w:p>
    <w:p>
      <w:pPr>
        <w:pStyle w:val="BodyText"/>
      </w:pPr>
      <w:r>
        <w:t xml:space="preserve">Ankara Master Carpenter Services Ltd.</w:t>
      </w:r>
    </w:p>
    <w:p>
      <w:pPr>
        <w:pStyle w:val="BodyText"/>
      </w:pPr>
      <w:r>
        <w:t xml:space="preserve">Name: Mehmet Yılmaz</w:t>
      </w:r>
      <w:r>
        <w:br/>
      </w:r>
      <w:r>
        <w:t xml:space="preserve">Title: Lead Carpenter &amp; Project Director</w:t>
      </w:r>
      <w:r>
        <w:br/>
      </w:r>
      <w:r>
        <w:t xml:space="preserve">Signature &amp; Date: _________________________</w:t>
      </w:r>
    </w:p>
    <w:p>
      <w:pPr>
        <w:pStyle w:val="BodyText"/>
      </w:pPr>
      <w:r>
        <w:rPr>
          <w:bCs/>
          <w:b/>
        </w:rPr>
        <w:t xml:space="preserve">Accepted By (Client)</w:t>
      </w:r>
    </w:p>
    <w:p>
      <w:pPr>
        <w:pStyle w:val="BodyText"/>
      </w:pPr>
      <w:r>
        <w:t xml:space="preserve">[Client Full Name]</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Ankara Master Carpenter Services Ltd.</w:t>
      </w:r>
      <w:r>
        <w:t xml:space="preserve"> </w:t>
      </w:r>
      <w:r>
        <w:t xml:space="preserve">| Kızılay Mahallesi, Atatürk Bulvarı No: 142, Çankaya, 06420 Ankara, Turkey</w:t>
      </w:r>
    </w:p>
    <w:p>
      <w:pPr>
        <w:pStyle w:val="BodyText"/>
      </w:pPr>
      <w:r>
        <w:t xml:space="preserve">Tel: +90 (312) 456 7890 | Email: info@ankaracarpenter.com.tr | Tax ID (VKN): 1234567890</w:t>
      </w:r>
    </w:p>
    <w:p>
      <w:pPr>
        <w:pStyle w:val="BodyText"/>
      </w:pPr>
      <w:r>
        <w:t xml:space="preserve">This Quotation Estimate document was generated on 15 June 2025. For inquiries regarding this Carpenter service quotation in Turkey Ankara, please contact our office during business hours.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Turkey Ankara</dc:title>
  <dc:creator/>
  <dc:language>en</dc:language>
  <cp:keywords/>
  <dcterms:created xsi:type="dcterms:W3CDTF">2026-10-10T03:58:15Z</dcterms:created>
  <dcterms:modified xsi:type="dcterms:W3CDTF">2026-10-10T03:58:15Z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