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golden-oak-carpentry-woodwork-llc"/>
    <w:p>
      <w:pPr>
        <w:pStyle w:val="Heading1"/>
      </w:pPr>
      <w:r>
        <w:t xml:space="preserve">Golden Oak Carpentry &amp; Woodwork LLC</w:t>
      </w:r>
    </w:p>
    <w:p>
      <w:pPr>
        <w:pStyle w:val="FirstParagraph"/>
      </w:pPr>
      <w:r>
        <w:t xml:space="preserve">4827 Sunset Boulevard, Suite 210, Los Angeles, California 90027, United States</w:t>
      </w:r>
    </w:p>
    <w:p>
      <w:pPr>
        <w:pStyle w:val="BodyText"/>
      </w:pPr>
      <w:r>
        <w:t xml:space="preserve">Phone: (213) 555-0187 | Email: estimates@goldenoakcarpentry.com | CA Contractor License #C-20-884521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QTE-2025-0734</w:t>
      </w:r>
    </w:p>
    <w:p>
      <w:pPr>
        <w:pStyle w:val="BodyText"/>
      </w:pPr>
      <w:r>
        <w:rPr>
          <w:bCs/>
          <w:b/>
        </w:rPr>
        <w:t xml:space="preserve">Date Issued:</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Prepared By:</w:t>
      </w:r>
      <w:r>
        <w:t xml:space="preserve"> </w:t>
      </w:r>
      <w:r>
        <w:t xml:space="preserve">Marcus Delgado, Lead Carpenter</w:t>
      </w:r>
    </w:p>
    <w:p>
      <w:pPr>
        <w:pStyle w:val="BodyText"/>
      </w:pPr>
      <w:r>
        <w:rPr>
          <w:bCs/>
          <w:b/>
        </w:rPr>
        <w:t xml:space="preserve">Service Location:</w:t>
      </w:r>
      <w:r>
        <w:t xml:space="preserve"> </w:t>
      </w:r>
      <w:r>
        <w:t xml:space="preserve">United States Los Angeles, CA</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Mr. Jonathan Reeves</w:t>
      </w:r>
    </w:p>
    <w:p>
      <w:pPr>
        <w:pStyle w:val="BodyText"/>
      </w:pPr>
      <w:r>
        <w:rPr>
          <w:bCs/>
          <w:b/>
        </w:rPr>
        <w:t xml:space="preserve">Address:</w:t>
      </w:r>
      <w:r>
        <w:t xml:space="preserve"> </w:t>
      </w:r>
      <w:r>
        <w:t xml:space="preserve">1247 W. Pico Boulevard, Los Angeles, CA 90035</w:t>
      </w:r>
    </w:p>
    <w:p>
      <w:pPr>
        <w:pStyle w:val="BodyText"/>
      </w:pPr>
      <w:r>
        <w:rPr>
          <w:bCs/>
          <w:b/>
        </w:rPr>
        <w:t xml:space="preserve">Phone:</w:t>
      </w:r>
      <w:r>
        <w:t xml:space="preserve"> </w:t>
      </w:r>
      <w:r>
        <w:t xml:space="preserve">(310) 555-4421</w:t>
      </w:r>
    </w:p>
    <w:p>
      <w:pPr>
        <w:pStyle w:val="BodyText"/>
      </w:pPr>
      <w:r>
        <w:rPr>
          <w:bCs/>
          <w:b/>
        </w:rPr>
        <w:t xml:space="preserve">Email:</w:t>
      </w:r>
      <w:r>
        <w:t xml:space="preserve"> </w:t>
      </w:r>
      <w:r>
        <w:t xml:space="preserve">j.reeves@email.com</w:t>
      </w:r>
    </w:p>
    <w:p>
      <w:pPr>
        <w:pStyle w:val="BodyText"/>
      </w:pPr>
      <w:r>
        <w:rPr>
          <w:bCs/>
          <w:b/>
        </w:rPr>
        <w:t xml:space="preserve">Project Type:</w:t>
      </w:r>
      <w:r>
        <w:t xml:space="preserve"> </w:t>
      </w:r>
      <w:r>
        <w:t xml:space="preserve">Residential Custom Carpentry</w:t>
      </w:r>
    </w:p>
    <w:bookmarkEnd w:id="22"/>
    <w:p>
      <w:pPr>
        <w:pStyle w:val="BodyText"/>
      </w:pPr>
      <w:r>
        <w:t xml:space="preserve">Dear Mr. Reeves,</w:t>
      </w:r>
    </w:p>
    <w:p>
      <w:pPr>
        <w:pStyle w:val="BodyText"/>
      </w:pPr>
      <w:r>
        <w:t xml:space="preserve">Thank you for contacting Golden Oak Carpentry &amp; Woodwork LLC regarding your residential carpentry project in the Los Angeles area. This</w:t>
      </w:r>
      <w:r>
        <w:t xml:space="preserve"> </w:t>
      </w:r>
      <w:r>
        <w:t xml:space="preserve">Quotation Estimate</w:t>
      </w:r>
      <w:r>
        <w:t xml:space="preserve"> </w:t>
      </w:r>
      <w:r>
        <w:t xml:space="preserve">has been prepared following our on-site inspection of your property at 1247 W. Pico Boulevard on June 9, 2025. As a licensed and insured</w:t>
      </w:r>
      <w:r>
        <w:t xml:space="preserve"> </w:t>
      </w:r>
      <w:r>
        <w:t xml:space="preserve">Carpenter</w:t>
      </w:r>
      <w:r>
        <w:t xml:space="preserve"> </w:t>
      </w:r>
      <w:r>
        <w:t xml:space="preserve">operating throughout the</w:t>
      </w:r>
      <w:r>
        <w:t xml:space="preserve"> </w:t>
      </w:r>
      <w:r>
        <w:t xml:space="preserve">United States Los Angeles</w:t>
      </w:r>
      <w:r>
        <w:t xml:space="preserve"> </w:t>
      </w:r>
      <w:r>
        <w:t xml:space="preserve">metropolitan region, we are committed to delivering premium craftsmanship that meets the highest standards of the Southern California building code and local permitting requirements.</w:t>
      </w:r>
    </w:p>
    <w:p>
      <w:pPr>
        <w:pStyle w:val="BodyText"/>
      </w:pPr>
      <w:r>
        <w:t xml:space="preserve">The following</w:t>
      </w:r>
      <w:r>
        <w:t xml:space="preserve"> </w:t>
      </w:r>
      <w:r>
        <w:t xml:space="preserve">Quotation Estimate</w:t>
      </w:r>
      <w:r>
        <w:t xml:space="preserve"> </w:t>
      </w:r>
      <w:r>
        <w:t xml:space="preserve">outlines the complete scope of work, material specifications, labor charges, and associated costs for the custom carpentry services you have requested. All pricing reflects current market rates for skilled</w:t>
      </w:r>
      <w:r>
        <w:t xml:space="preserve"> </w:t>
      </w:r>
      <w:r>
        <w:t xml:space="preserve">Carpenter</w:t>
      </w:r>
      <w:r>
        <w:t xml:space="preserve"> </w:t>
      </w:r>
      <w:r>
        <w:t xml:space="preserve">labor and premium-grade lumber and hardware available in the</w:t>
      </w:r>
      <w:r>
        <w:t xml:space="preserve"> </w:t>
      </w:r>
      <w:r>
        <w:t xml:space="preserve">United States Los Angeles</w:t>
      </w:r>
      <w:r>
        <w:t xml:space="preserve"> </w:t>
      </w:r>
      <w:r>
        <w:t xml:space="preserve">market as of the date of this document.</w:t>
      </w:r>
    </w:p>
    <w:p>
      <w:pPr>
        <w:pStyle w:val="BodyText"/>
      </w:pPr>
      <w:r>
        <w:t xml:space="preserve">Scope of Work &amp; Itemized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Carpentry Work</w:t>
            </w:r>
          </w:p>
        </w:tc>
        <w:tc>
          <w:tcPr/>
          <w:p>
            <w:pPr>
              <w:pStyle w:val="Compact"/>
              <w:jc w:val="left"/>
            </w:pPr>
            <w:r>
              <w:t xml:space="preserve">Material / Labor</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1</w:t>
            </w:r>
          </w:p>
        </w:tc>
        <w:tc>
          <w:tcPr/>
          <w:p>
            <w:pPr>
              <w:pStyle w:val="Compact"/>
              <w:jc w:val="left"/>
            </w:pPr>
            <w:r>
              <w:t xml:space="preserve">Custom built-in bookcase installation (oak, 8 ft. wide x 7 ft. tall) including shelving, crown molding, and base trim</w:t>
            </w:r>
          </w:p>
        </w:tc>
        <w:tc>
          <w:tcPr/>
          <w:p>
            <w:pPr>
              <w:pStyle w:val="Compact"/>
              <w:jc w:val="left"/>
            </w:pPr>
            <w:r>
              <w:t xml:space="preserve">Material + Labor</w:t>
            </w:r>
          </w:p>
        </w:tc>
        <w:tc>
          <w:tcPr/>
          <w:p>
            <w:pPr>
              <w:pStyle w:val="Compact"/>
              <w:jc w:val="left"/>
            </w:pPr>
            <w:r>
              <w:t xml:space="preserve">1 set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Replacement of 12 interior doors (solid core, 36" x 80") with new hinges, strike plates, and hardware</w:t>
            </w:r>
          </w:p>
        </w:tc>
        <w:tc>
          <w:tcPr/>
          <w:p>
            <w:pPr>
              <w:pStyle w:val="Compact"/>
              <w:jc w:val="left"/>
            </w:pPr>
            <w:r>
              <w:t xml:space="preserve">Material + Labor</w:t>
            </w:r>
          </w:p>
        </w:tc>
        <w:tc>
          <w:tcPr/>
          <w:p>
            <w:pPr>
              <w:pStyle w:val="Compact"/>
              <w:jc w:val="left"/>
            </w:pPr>
            <w:r>
              <w:t xml:space="preserve">12 units</w:t>
            </w:r>
          </w:p>
        </w:tc>
        <w:tc>
          <w:tcPr/>
          <w:p>
            <w:pPr>
              <w:pStyle w:val="Compact"/>
              <w:jc w:val="left"/>
            </w:pPr>
            <w:r>
              <w:t xml:space="preserve">$620.00</w:t>
            </w:r>
          </w:p>
        </w:tc>
        <w:tc>
          <w:tcPr/>
          <w:p>
            <w:pPr>
              <w:pStyle w:val="Compact"/>
              <w:jc w:val="left"/>
            </w:pPr>
            <w:r>
              <w:t xml:space="preserve">$7,440.00</w:t>
            </w:r>
          </w:p>
        </w:tc>
      </w:tr>
      <w:tr>
        <w:tc>
          <w:tcPr/>
          <w:p>
            <w:pPr>
              <w:pStyle w:val="Compact"/>
              <w:jc w:val="left"/>
            </w:pPr>
            <w:r>
              <w:t xml:space="preserve">3</w:t>
            </w:r>
          </w:p>
        </w:tc>
        <w:tc>
          <w:tcPr/>
          <w:p>
            <w:pPr>
              <w:pStyle w:val="Compact"/>
              <w:jc w:val="left"/>
            </w:pPr>
            <w:r>
              <w:t xml:space="preserve">Custom kitchen island cabinetry (maple, 6 ft. x 3 ft.) with soft-close drawers and granite-ready countertop surface</w:t>
            </w:r>
          </w:p>
        </w:tc>
        <w:tc>
          <w:tcPr/>
          <w:p>
            <w:pPr>
              <w:pStyle w:val="Compact"/>
              <w:jc w:val="left"/>
            </w:pPr>
            <w:r>
              <w:t xml:space="preserve">Material + Labor</w:t>
            </w:r>
          </w:p>
        </w:tc>
        <w:tc>
          <w:tcPr/>
          <w:p>
            <w:pPr>
              <w:pStyle w:val="Compact"/>
              <w:jc w:val="left"/>
            </w:pPr>
            <w:r>
              <w:t xml:space="preserve">1 unit</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4</w:t>
            </w:r>
          </w:p>
        </w:tc>
        <w:tc>
          <w:tcPr/>
          <w:p>
            <w:pPr>
              <w:pStyle w:val="Compact"/>
              <w:jc w:val="left"/>
            </w:pPr>
            <w:r>
              <w:t xml:space="preserve">Installation of hardwood flooring (white oak, 3/4" solid) in living room and dining area (approx. 620 sq. ft.)</w:t>
            </w:r>
          </w:p>
        </w:tc>
        <w:tc>
          <w:tcPr/>
          <w:p>
            <w:pPr>
              <w:pStyle w:val="Compact"/>
              <w:jc w:val="left"/>
            </w:pPr>
            <w:r>
              <w:t xml:space="preserve">Material + Labor</w:t>
            </w:r>
          </w:p>
        </w:tc>
        <w:tc>
          <w:tcPr/>
          <w:p>
            <w:pPr>
              <w:pStyle w:val="Compact"/>
              <w:jc w:val="left"/>
            </w:pPr>
            <w:r>
              <w:t xml:space="preserve">620 sq. ft.</w:t>
            </w:r>
          </w:p>
        </w:tc>
        <w:tc>
          <w:tcPr/>
          <w:p>
            <w:pPr>
              <w:pStyle w:val="Compact"/>
              <w:jc w:val="left"/>
            </w:pPr>
            <w:r>
              <w:t xml:space="preserve">$14.50</w:t>
            </w:r>
          </w:p>
        </w:tc>
        <w:tc>
          <w:tcPr/>
          <w:p>
            <w:pPr>
              <w:pStyle w:val="Compact"/>
              <w:jc w:val="left"/>
            </w:pPr>
            <w:r>
              <w:t xml:space="preserve">$8,990.00</w:t>
            </w:r>
          </w:p>
        </w:tc>
      </w:tr>
      <w:tr>
        <w:tc>
          <w:tcPr/>
          <w:p>
            <w:pPr>
              <w:pStyle w:val="Compact"/>
              <w:jc w:val="left"/>
            </w:pPr>
            <w:r>
              <w:t xml:space="preserve">5</w:t>
            </w:r>
          </w:p>
        </w:tc>
        <w:tc>
          <w:tcPr/>
          <w:p>
            <w:pPr>
              <w:pStyle w:val="Compact"/>
              <w:jc w:val="left"/>
            </w:pPr>
            <w:r>
              <w:t xml:space="preserve">Custom window sills and trim (cedar, 8 windows) with weather-resistant sealant</w:t>
            </w:r>
          </w:p>
        </w:tc>
        <w:tc>
          <w:tcPr/>
          <w:p>
            <w:pPr>
              <w:pStyle w:val="Compact"/>
              <w:jc w:val="left"/>
            </w:pPr>
            <w:r>
              <w:t xml:space="preserve">Material + Labor</w:t>
            </w:r>
          </w:p>
        </w:tc>
        <w:tc>
          <w:tcPr/>
          <w:p>
            <w:pPr>
              <w:pStyle w:val="Compact"/>
              <w:jc w:val="left"/>
            </w:pPr>
            <w:r>
              <w:t xml:space="preserve">8 units</w:t>
            </w:r>
          </w:p>
        </w:tc>
        <w:tc>
          <w:tcPr/>
          <w:p>
            <w:pPr>
              <w:pStyle w:val="Compact"/>
              <w:jc w:val="left"/>
            </w:pPr>
            <w:r>
              <w:t xml:space="preserve">$310.00</w:t>
            </w:r>
          </w:p>
        </w:tc>
        <w:tc>
          <w:tcPr/>
          <w:p>
            <w:pPr>
              <w:pStyle w:val="Compact"/>
              <w:jc w:val="left"/>
            </w:pPr>
            <w:r>
              <w:t xml:space="preserve">$2,480.00</w:t>
            </w:r>
          </w:p>
        </w:tc>
      </w:tr>
      <w:tr>
        <w:tc>
          <w:tcPr/>
          <w:p>
            <w:pPr>
              <w:pStyle w:val="Compact"/>
              <w:jc w:val="left"/>
            </w:pPr>
            <w:r>
              <w:t xml:space="preserve">6</w:t>
            </w:r>
          </w:p>
        </w:tc>
        <w:tc>
          <w:tcPr/>
          <w:p>
            <w:pPr>
              <w:pStyle w:val="Compact"/>
              <w:jc w:val="left"/>
            </w:pPr>
            <w:r>
              <w:t xml:space="preserve">Repair and reinforcement of existing staircase stringers and treads (3rd floor, 14 steps)</w:t>
            </w:r>
          </w:p>
        </w:tc>
        <w:tc>
          <w:tcPr/>
          <w:p>
            <w:pPr>
              <w:pStyle w:val="Compact"/>
              <w:jc w:val="left"/>
            </w:pPr>
            <w:r>
              <w:t xml:space="preserve">Labor + Material</w:t>
            </w:r>
          </w:p>
        </w:tc>
        <w:tc>
          <w:tcPr/>
          <w:p>
            <w:pPr>
              <w:pStyle w:val="Compact"/>
              <w:jc w:val="left"/>
            </w:pPr>
            <w:r>
              <w:t xml:space="preserve">1 project</w:t>
            </w:r>
          </w:p>
        </w:tc>
        <w:tc>
          <w:tcPr/>
          <w:p>
            <w:pPr>
              <w:pStyle w:val="Compact"/>
              <w:jc w:val="left"/>
            </w:pPr>
            <w:r>
              <w:t xml:space="preserve">$3,150.00</w:t>
            </w:r>
          </w:p>
        </w:tc>
        <w:tc>
          <w:tcPr/>
          <w:p>
            <w:pPr>
              <w:pStyle w:val="Compact"/>
              <w:jc w:val="left"/>
            </w:pPr>
            <w:r>
              <w:t xml:space="preserve">$3,150.00</w:t>
            </w:r>
          </w:p>
        </w:tc>
      </w:tr>
      <w:tr>
        <w:tc>
          <w:tcPr/>
          <w:p>
            <w:pPr>
              <w:pStyle w:val="Compact"/>
              <w:jc w:val="left"/>
            </w:pPr>
            <w:r>
              <w:t xml:space="preserve">7</w:t>
            </w:r>
          </w:p>
        </w:tc>
        <w:tc>
          <w:tcPr/>
          <w:p>
            <w:pPr>
              <w:pStyle w:val="Compact"/>
              <w:jc w:val="left"/>
            </w:pPr>
            <w:r>
              <w:t xml:space="preserve">Custom closet organizers (birch, sliding barn-door style) for master bedroom (2 closets)</w:t>
            </w:r>
          </w:p>
        </w:tc>
        <w:tc>
          <w:tcPr/>
          <w:p>
            <w:pPr>
              <w:pStyle w:val="Compact"/>
              <w:jc w:val="left"/>
            </w:pPr>
            <w:r>
              <w:t xml:space="preserve">Material + Labor</w:t>
            </w:r>
          </w:p>
        </w:tc>
        <w:tc>
          <w:tcPr/>
          <w:p>
            <w:pPr>
              <w:pStyle w:val="Compact"/>
              <w:jc w:val="left"/>
            </w:pPr>
            <w:r>
              <w:t xml:space="preserve">2 units</w:t>
            </w:r>
          </w:p>
        </w:tc>
        <w:tc>
          <w:tcPr/>
          <w:p>
            <w:pPr>
              <w:pStyle w:val="Compact"/>
              <w:jc w:val="left"/>
            </w:pPr>
            <w:r>
              <w:t xml:space="preserve">$1,875.00</w:t>
            </w:r>
          </w:p>
        </w:tc>
        <w:tc>
          <w:tcPr/>
          <w:p>
            <w:pPr>
              <w:pStyle w:val="Compact"/>
              <w:jc w:val="left"/>
            </w:pPr>
            <w:r>
              <w:t xml:space="preserve">$3,750.00</w:t>
            </w:r>
          </w:p>
        </w:tc>
      </w:tr>
      <w:tr>
        <w:tc>
          <w:tcPr/>
          <w:p>
            <w:pPr>
              <w:pStyle w:val="Compact"/>
              <w:jc w:val="left"/>
            </w:pPr>
            <w:r>
              <w:t xml:space="preserve">8</w:t>
            </w:r>
          </w:p>
        </w:tc>
        <w:tc>
          <w:tcPr/>
          <w:p>
            <w:pPr>
              <w:pStyle w:val="Compact"/>
              <w:jc w:val="left"/>
            </w:pPr>
            <w:r>
              <w:t xml:space="preserve">Exterior deck railing repair and re-staining (cedar, 40 linear ft.)</w:t>
            </w:r>
          </w:p>
        </w:tc>
        <w:tc>
          <w:tcPr/>
          <w:p>
            <w:pPr>
              <w:pStyle w:val="Compact"/>
              <w:jc w:val="left"/>
            </w:pPr>
            <w:r>
              <w:t xml:space="preserve">Material + Labor</w:t>
            </w:r>
          </w:p>
        </w:tc>
        <w:tc>
          <w:tcPr/>
          <w:p>
            <w:pPr>
              <w:pStyle w:val="Compact"/>
              <w:jc w:val="left"/>
            </w:pPr>
            <w:r>
              <w:t xml:space="preserve">40 lin. ft.</w:t>
            </w:r>
          </w:p>
        </w:tc>
        <w:tc>
          <w:tcPr/>
          <w:p>
            <w:pPr>
              <w:pStyle w:val="Compact"/>
              <w:jc w:val="left"/>
            </w:pPr>
            <w:r>
              <w:t xml:space="preserve">$48.00</w:t>
            </w:r>
          </w:p>
        </w:tc>
        <w:tc>
          <w:tcPr/>
          <w:p>
            <w:pPr>
              <w:pStyle w:val="Compact"/>
              <w:jc w:val="left"/>
            </w:pPr>
            <w:r>
              <w:t xml:space="preserve">$1,920.00</w:t>
            </w:r>
          </w:p>
        </w:tc>
      </w:tr>
      <w:tr>
        <w:tc>
          <w:tcPr/>
          <w:p>
            <w:pPr>
              <w:pStyle w:val="Compact"/>
              <w:jc w:val="left"/>
            </w:pPr>
            <w:r>
              <w:t xml:space="preserve">9</w:t>
            </w:r>
          </w:p>
        </w:tc>
        <w:tc>
          <w:tcPr/>
          <w:p>
            <w:pPr>
              <w:pStyle w:val="Compact"/>
              <w:jc w:val="left"/>
            </w:pPr>
            <w:r>
              <w:t xml:space="preserve">Permit fees, city of Los Angeles inspection coordination, and waste removal</w:t>
            </w:r>
          </w:p>
        </w:tc>
        <w:tc>
          <w:tcPr/>
          <w:p>
            <w:pPr>
              <w:pStyle w:val="Compact"/>
              <w:jc w:val="left"/>
            </w:pPr>
            <w:r>
              <w:t xml:space="preserve">Administrative</w:t>
            </w:r>
          </w:p>
        </w:tc>
        <w:tc>
          <w:tcPr/>
          <w:p>
            <w:pPr>
              <w:pStyle w:val="Compact"/>
              <w:jc w:val="left"/>
            </w:pPr>
            <w:r>
              <w:t xml:space="preserve">1 project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10</w:t>
            </w:r>
          </w:p>
        </w:tc>
        <w:tc>
          <w:tcPr/>
          <w:p>
            <w:pPr>
              <w:pStyle w:val="Compact"/>
              <w:jc w:val="left"/>
            </w:pPr>
            <w:r>
              <w:t xml:space="preserve">Project supervision by lead Carpenter and on-site cleanup (daily)</w:t>
            </w:r>
          </w:p>
        </w:tc>
        <w:tc>
          <w:tcPr/>
          <w:p>
            <w:pPr>
              <w:pStyle w:val="Compact"/>
              <w:jc w:val="left"/>
            </w:pPr>
            <w:r>
              <w:t xml:space="preserve">Labor</w:t>
            </w:r>
          </w:p>
        </w:tc>
        <w:tc>
          <w:tcPr/>
          <w:p>
            <w:pPr>
              <w:pStyle w:val="Compact"/>
              <w:jc w:val="left"/>
            </w:pPr>
            <w:r>
              <w:t xml:space="preserve">18 days</w:t>
            </w:r>
          </w:p>
        </w:tc>
        <w:tc>
          <w:tcPr/>
          <w:p>
            <w:pPr>
              <w:pStyle w:val="Compact"/>
              <w:jc w:val="left"/>
            </w:pPr>
            <w:r>
              <w:t xml:space="preserve">$185.00</w:t>
            </w:r>
          </w:p>
        </w:tc>
        <w:tc>
          <w:tcPr/>
          <w:p>
            <w:pPr>
              <w:pStyle w:val="Compact"/>
              <w:jc w:val="left"/>
            </w:pPr>
            <w:r>
              <w:t xml:space="preserve">$3,330.00</w:t>
            </w:r>
          </w:p>
        </w:tc>
      </w:tr>
      <w:tr>
        <w:tc>
          <w:tcPr>
            <w:gridSpan w:val="5"/>
          </w:tcPr>
          <w:p>
            <w:pPr>
              <w:pStyle w:val="Compact"/>
              <w:jc w:val="right"/>
            </w:pPr>
            <w:r>
              <w:t xml:space="preserve">SUBTOTAL</w:t>
            </w:r>
          </w:p>
        </w:tc>
        <w:tc>
          <w:tcPr/>
          <w:p>
            <w:pPr>
              <w:pStyle w:val="Compact"/>
              <w:jc w:val="left"/>
            </w:pPr>
            <w:r>
              <w:t xml:space="preserve">$42,310.00</w:t>
            </w:r>
          </w:p>
        </w:tc>
      </w:tr>
      <w:tr>
        <w:tc>
          <w:tcPr>
            <w:gridSpan w:val="5"/>
          </w:tcPr>
          <w:p>
            <w:pPr>
              <w:pStyle w:val="Compact"/>
              <w:jc w:val="right"/>
            </w:pPr>
            <w:r>
              <w:t xml:space="preserve">Applicable Sales Tax (9.5% – Los Angeles County)</w:t>
            </w:r>
          </w:p>
        </w:tc>
        <w:tc>
          <w:tcPr/>
          <w:p>
            <w:pPr>
              <w:pStyle w:val="Compact"/>
              <w:jc w:val="left"/>
            </w:pPr>
            <w:r>
              <w:t xml:space="preserve">$4,019.45</w:t>
            </w:r>
          </w:p>
        </w:tc>
      </w:tr>
      <w:tr>
        <w:tc>
          <w:tcPr>
            <w:gridSpan w:val="5"/>
          </w:tcPr>
          <w:p>
            <w:pPr>
              <w:pStyle w:val="Compact"/>
              <w:jc w:val="right"/>
            </w:pPr>
            <w:r>
              <w:t xml:space="preserve">GRAND TOTAL</w:t>
            </w:r>
          </w:p>
        </w:tc>
        <w:tc>
          <w:tcPr/>
          <w:p>
            <w:pPr>
              <w:pStyle w:val="Compact"/>
              <w:jc w:val="left"/>
            </w:pPr>
            <w:r>
              <w:t xml:space="preserve">$46,329.45</w:t>
            </w:r>
          </w:p>
        </w:tc>
      </w:tr>
    </w:tbl>
    <w:p>
      <w:pPr>
        <w:pStyle w:val="BodyText"/>
      </w:pPr>
      <w:r>
        <w:t xml:space="preserve">Payment Schedule</w:t>
      </w:r>
    </w:p>
    <w:p>
      <w:pPr>
        <w:pStyle w:val="BodyText"/>
      </w:pPr>
      <w:r>
        <w:t xml:space="preserve">This</w:t>
      </w:r>
      <w:r>
        <w:t xml:space="preserve"> </w:t>
      </w:r>
      <w:r>
        <w:t xml:space="preserve">Quotation Estimate</w:t>
      </w:r>
      <w:r>
        <w:t xml:space="preserve"> </w:t>
      </w:r>
      <w:r>
        <w:t xml:space="preserve">for</w:t>
      </w:r>
      <w:r>
        <w:t xml:space="preserve"> </w:t>
      </w:r>
      <w:r>
        <w:t xml:space="preserve">Carpenter</w:t>
      </w:r>
      <w:r>
        <w:t xml:space="preserve"> </w:t>
      </w:r>
      <w:r>
        <w:t xml:space="preserve">services in</w:t>
      </w:r>
      <w:r>
        <w:t xml:space="preserve"> </w:t>
      </w:r>
      <w:r>
        <w:t xml:space="preserve">United States Los Angeles</w:t>
      </w:r>
      <w:r>
        <w:t xml:space="preserve"> </w:t>
      </w:r>
      <w:r>
        <w:t xml:space="preserve">is structured with the following payment milestones:</w:t>
      </w:r>
    </w:p>
    <w:p>
      <w:pPr>
        <w:numPr>
          <w:ilvl w:val="0"/>
          <w:numId w:val="1001"/>
        </w:numPr>
        <w:pStyle w:val="Compact"/>
      </w:pPr>
      <w:r>
        <w:rPr>
          <w:bCs/>
          <w:b/>
        </w:rPr>
        <w:t xml:space="preserve">30% Deposit ($13,898.84):</w:t>
      </w:r>
      <w:r>
        <w:t xml:space="preserve"> </w:t>
      </w:r>
      <w:r>
        <w:t xml:space="preserve">Due upon acceptance of this Quotation Estimate and prior to material procurement.</w:t>
      </w:r>
    </w:p>
    <w:p>
      <w:pPr>
        <w:numPr>
          <w:ilvl w:val="0"/>
          <w:numId w:val="1001"/>
        </w:numPr>
        <w:pStyle w:val="Compact"/>
      </w:pPr>
      <w:r>
        <w:rPr>
          <w:bCs/>
          <w:b/>
        </w:rPr>
        <w:t xml:space="preserve">40% Progress Payment ($18,531.78):</w:t>
      </w:r>
      <w:r>
        <w:t xml:space="preserve"> </w:t>
      </w:r>
      <w:r>
        <w:t xml:space="preserve">Due upon completion of structural carpentry work (items 1, 3, 6, and 10).</w:t>
      </w:r>
    </w:p>
    <w:p>
      <w:pPr>
        <w:numPr>
          <w:ilvl w:val="0"/>
          <w:numId w:val="1001"/>
        </w:numPr>
        <w:pStyle w:val="Compact"/>
      </w:pPr>
      <w:r>
        <w:rPr>
          <w:bCs/>
          <w:b/>
        </w:rPr>
        <w:t xml:space="preserve">30% Final Payment ($13,898.83):</w:t>
      </w:r>
      <w:r>
        <w:t xml:space="preserve"> </w:t>
      </w:r>
      <w:r>
        <w:t xml:space="preserve">Due upon final walkthrough, client sign-off, and completion of all finishing work.</w:t>
      </w:r>
    </w:p>
    <w:p>
      <w:pPr>
        <w:pStyle w:val="FirstParagraph"/>
      </w:pPr>
      <w:r>
        <w:t xml:space="preserve">Terms and Conditions</w:t>
      </w:r>
    </w:p>
    <w:p>
      <w:pPr>
        <w:numPr>
          <w:ilvl w:val="0"/>
          <w:numId w:val="1002"/>
        </w:numPr>
        <w:pStyle w:val="Compact"/>
      </w:pPr>
      <w:r>
        <w:t xml:space="preserve">This Quotation Estimate is valid for thirty (30) calendar days from the date of issue. After July 12, 2025, material and labor rates may be adjusted to reflect current market conditions in the United States Los Angeles area.</w:t>
      </w:r>
    </w:p>
    <w:p>
      <w:pPr>
        <w:numPr>
          <w:ilvl w:val="0"/>
          <w:numId w:val="1002"/>
        </w:numPr>
        <w:pStyle w:val="Compact"/>
      </w:pPr>
      <w:r>
        <w:t xml:space="preserve">All carpentry work will be performed by licensed and bonded Carpenter professionals holding valid California C-20 (Carpentry &amp; Millwork) contractor licensing. Golden Oak Carpentry &amp; Woodwork LLC carries $2,000,000 general liability insurance and workers' compensation coverage as required by the State of California.</w:t>
      </w:r>
    </w:p>
    <w:p>
      <w:pPr>
        <w:numPr>
          <w:ilvl w:val="0"/>
          <w:numId w:val="1002"/>
        </w:numPr>
        <w:pStyle w:val="Compact"/>
      </w:pPr>
      <w:r>
        <w:t xml:space="preserve">The estimated project duration is eighteen (18) business days, subject to weather conditions, material availability, and City of Los Angeles inspection scheduling. Delays caused by force majeure or client-requested changes will be documented in writing.</w:t>
      </w:r>
    </w:p>
    <w:p>
      <w:pPr>
        <w:numPr>
          <w:ilvl w:val="0"/>
          <w:numId w:val="1002"/>
        </w:numPr>
        <w:pStyle w:val="Compact"/>
      </w:pPr>
      <w:r>
        <w:t xml:space="preserve">All materials specified in this Quotation Estimate are premium-grade, kiln-dried, and sourced from certified suppliers within the United States. Substitutions of equivalent or superior quality may be made with prior written client approval.</w:t>
      </w:r>
    </w:p>
    <w:p>
      <w:pPr>
        <w:numPr>
          <w:ilvl w:val="0"/>
          <w:numId w:val="1002"/>
        </w:numPr>
        <w:pStyle w:val="Compact"/>
      </w:pPr>
      <w:r>
        <w:t xml:space="preserve">A one-year workmanship warranty is included on all carpentry and installation work. This warranty covers defects in craftsmanship but does not cover normal wear, damage from misuse, or acts of God.</w:t>
      </w:r>
    </w:p>
    <w:p>
      <w:pPr>
        <w:numPr>
          <w:ilvl w:val="0"/>
          <w:numId w:val="1002"/>
        </w:numPr>
        <w:pStyle w:val="Compact"/>
      </w:pPr>
      <w:r>
        <w:t xml:space="preserve">The client is responsible for obtaining any additional permits not listed in this Quotation Estimate. Golden Oak Carpentry will coordinate with the Los Angeles Department of Building and Safety (LADBS) for all inspections required under this project scope.</w:t>
      </w:r>
    </w:p>
    <w:p>
      <w:pPr>
        <w:numPr>
          <w:ilvl w:val="0"/>
          <w:numId w:val="1002"/>
        </w:numPr>
        <w:pStyle w:val="Compact"/>
      </w:pPr>
      <w:r>
        <w:t xml:space="preserve">Any changes to the scope of work beyond 10% of the original Quotation Estimate value will require a written change order signed by both parties before additional work commences.</w:t>
      </w:r>
    </w:p>
    <w:p>
      <w:pPr>
        <w:numPr>
          <w:ilvl w:val="0"/>
          <w:numId w:val="1002"/>
        </w:numPr>
        <w:pStyle w:val="Compact"/>
      </w:pPr>
      <w:r>
        <w:t xml:space="preserve">All work will comply with the 2022 California Building Standards Code, the Los Angeles Municipal Code, and applicable ADA accessibility guidelines where relevant.</w:t>
      </w:r>
    </w:p>
    <w:p>
      <w:pPr>
        <w:numPr>
          <w:ilvl w:val="0"/>
          <w:numId w:val="1002"/>
        </w:numPr>
        <w:pStyle w:val="Compact"/>
      </w:pPr>
      <w:r>
        <w:t xml:space="preserve">Payment may be made by check, ACH transfer, or certified funds. A 1.5% monthly late fee will apply to any balance outstanding beyond fifteen (15) days of the due date.</w:t>
      </w:r>
    </w:p>
    <w:p>
      <w:pPr>
        <w:pStyle w:val="FirstParagraph"/>
      </w:pPr>
      <w:r>
        <w:t xml:space="preserve">Acceptance</w:t>
      </w:r>
    </w:p>
    <w:p>
      <w:pPr>
        <w:pStyle w:val="BodyText"/>
      </w:pPr>
      <w:r>
        <w:t xml:space="preserve">By signing below, the client acknowledges receipt of this Quotation Estimate for Carpenter services in United States Los Angeles and agrees to the terms, conditions, and pricing outlined herein. This document does not constitute a binding contract until the deposit is received and a formal construction contract is executed.</w:t>
      </w:r>
    </w:p>
    <w:p>
      <w:pPr>
        <w:pStyle w:val="BodyText"/>
      </w:pPr>
      <w:r>
        <w:rPr>
          <w:bCs/>
          <w:b/>
        </w:rPr>
        <w:t xml:space="preserve">Client Signature</w:t>
      </w:r>
      <w:r>
        <w:br/>
      </w:r>
      <w:r>
        <w:t xml:space="preserve">Jonathan Reeves</w:t>
      </w:r>
      <w:r>
        <w:br/>
      </w:r>
      <w:r>
        <w:t xml:space="preserve">Date: ______________________</w:t>
      </w:r>
    </w:p>
    <w:p>
      <w:pPr>
        <w:pStyle w:val="BodyText"/>
      </w:pPr>
      <w:r>
        <w:rPr>
          <w:bCs/>
          <w:b/>
        </w:rPr>
        <w:t xml:space="preserve">Authorized Representative</w:t>
      </w:r>
      <w:r>
        <w:br/>
      </w:r>
      <w:r>
        <w:t xml:space="preserve">Marcus Delgado, Lead Carpenter</w:t>
      </w:r>
      <w:r>
        <w:br/>
      </w:r>
      <w:r>
        <w:t xml:space="preserve">Golden Oak Carpentry &amp; Woodwork LLC</w:t>
      </w:r>
      <w:r>
        <w:br/>
      </w:r>
      <w:r>
        <w:t xml:space="preserve">Date: ______________________</w:t>
      </w:r>
    </w:p>
    <w:p>
      <w:pPr>
        <w:pStyle w:val="BodyText"/>
      </w:pPr>
      <w:r>
        <w:t xml:space="preserve">Golden Oak Carpentry &amp; Woodwork LLC | 4827 Sunset Boulevard, Suite 210, Los Angeles, CA 90027, United States</w:t>
      </w:r>
    </w:p>
    <w:p>
      <w:pPr>
        <w:pStyle w:val="BodyText"/>
      </w:pPr>
      <w:r>
        <w:t xml:space="preserve">CA Contractor License #C-20-884521 | EIN: 84-XXXXXXX | This Quotation Estimate is the property of Golden Oak Carpentry &amp; Woodwork LLC and may not be reproduced without written consent.</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United States Los Angeles</dc:title>
  <dc:creator/>
  <dc:language>en</dc:language>
  <cp:keywords/>
  <dcterms:created xsi:type="dcterms:W3CDTF">2026-10-10T04:26:57Z</dcterms:created>
  <dcterms:modified xsi:type="dcterms:W3CDTF">2026-10-10T04:26:57Z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