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tashkent-master-carpentry-woodwork-llc"/>
    <w:p>
      <w:pPr>
        <w:pStyle w:val="Heading1"/>
      </w:pPr>
      <w:r>
        <w:t xml:space="preserve">Tashkent Master Carpentry &amp; Woodwork LLC</w:t>
      </w:r>
    </w:p>
    <w:p>
      <w:pPr>
        <w:pStyle w:val="FirstParagraph"/>
      </w:pPr>
      <w:r>
        <w:t xml:space="preserve">Address: 142 Amir Temur Avenue, Tashkent, 100084, Uzbekistan</w:t>
      </w:r>
    </w:p>
    <w:p>
      <w:pPr>
        <w:pStyle w:val="BodyText"/>
      </w:pPr>
      <w:r>
        <w:t xml:space="preserve">Phone: +998 (71) 200-45-67 | Email: info@tashkentmastercarpentry.uz</w:t>
      </w:r>
    </w:p>
    <w:p>
      <w:pPr>
        <w:pStyle w:val="BodyText"/>
      </w:pPr>
      <w:r>
        <w:t xml:space="preserve">Registration No. 100084-7721 | VAT ID: 200145678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Uzbekistan Tashkent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Rustam Karimov, Senior Carpenter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Javohir Development Group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Ms. Dilnoza Rahimova, Project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88 Navoi Street, Tashkent, Uzbekistan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(90) 555-12-34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d.rahimova@javohirdev.uz</w:t>
      </w:r>
    </w:p>
    <w:bookmarkEnd w:id="22"/>
    <w:p>
      <w:pPr>
        <w:pStyle w:val="BodyText"/>
      </w:pPr>
      <w:r>
        <w:t xml:space="preserve">Dear Ms. Rahimova,</w:t>
      </w:r>
    </w:p>
    <w:p>
      <w:pPr>
        <w:pStyle w:val="BodyText"/>
      </w:pPr>
      <w:r>
        <w:t xml:space="preserve">Thank you for the opportunity to prepare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comprehensive carpentry and woodwork services required for your residential and commercial development project located in</w:t>
      </w:r>
      <w:r>
        <w:t xml:space="preserve"> </w:t>
      </w:r>
      <w:r>
        <w:t xml:space="preserve">Uzbekistan Tashkent</w:t>
      </w:r>
      <w:r>
        <w:t xml:space="preserve">. Our team of experienced</w:t>
      </w:r>
      <w:r>
        <w:t xml:space="preserve"> </w:t>
      </w:r>
      <w:r>
        <w:t xml:space="preserve">Carpenter</w:t>
      </w:r>
      <w:r>
        <w:t xml:space="preserve"> </w:t>
      </w:r>
      <w:r>
        <w:t xml:space="preserve">professionals at Tashkent Master Carpentry &amp; Woodwork LLC has carefully assessed the scope of work outlined in your project brief dated 28 May 2025.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premium-quality craftsmanship tailored to the architectural standards and aesthetic requirements of the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construction market.</w:t>
      </w:r>
    </w:p>
    <w:bookmarkStart w:id="23" w:name="scope-of-carpenter-services"/>
    <w:p>
      <w:pPr>
        <w:pStyle w:val="Heading2"/>
      </w:pPr>
      <w:r>
        <w:t xml:space="preserve">Scope of Carpenter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project situated in the Yakkasaray district of</w:t>
      </w:r>
      <w:r>
        <w:t xml:space="preserve"> </w:t>
      </w:r>
      <w:r>
        <w:t xml:space="preserve">Uzbekistan Tashkent</w:t>
      </w:r>
      <w:r>
        <w:t xml:space="preserve">. Each line item has been evaluated by our lead</w:t>
      </w:r>
      <w:r>
        <w:t xml:space="preserve"> </w:t>
      </w:r>
      <w:r>
        <w:t xml:space="preserve">Carpenter</w:t>
      </w:r>
      <w:r>
        <w:t xml:space="preserve"> </w:t>
      </w:r>
      <w:r>
        <w:t xml:space="preserve">and project supervisors to ensure accuracy in both material sourcing and labor allocation.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Carpenter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hardwood interior door fabrication and installation (oak, 90x210 cm) – Carpenter craftsmanship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Engineered wood flooring installation (120 m²) – Carpenter precision fitting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Built-in wardrobe and closet systems (walnut veneer) – Carpenter joinery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kitchen cabinetry and countertop framing – Carpenter 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Staircase construction with handrail (14-step, solid ash) – Carpenter structural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Window frames, sills, and trim (larch wood) – Carpenter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Decorative ceiling molding and crown molding installation – Carpenter detail work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Linear 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supervision, quality inspection, and final handover – Carpenter project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310,310,000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37,237,200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(UZS)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347,547,200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(USD, approx. @ 12,800 UZS/USD)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$27,152.13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pStyle w:val="FirstParagraph"/>
      </w:pPr>
      <w:r>
        <w:rPr>
          <w:bCs/>
          <w:b/>
        </w:rPr>
        <w:t xml:space="preserve">1. 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expiration date, all prices, material costs, and</w:t>
      </w:r>
      <w:r>
        <w:t xml:space="preserve"> </w:t>
      </w:r>
      <w:r>
        <w:t xml:space="preserve">Carpenter</w:t>
      </w:r>
      <w:r>
        <w:t xml:space="preserve"> </w:t>
      </w:r>
      <w:r>
        <w:t xml:space="preserve">labor rates are subject to revision based on current market conditions in</w:t>
      </w:r>
      <w:r>
        <w:t xml:space="preserve"> </w:t>
      </w:r>
      <w:r>
        <w:t xml:space="preserve">Uzbekistan Tashkent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2. Payment Schedule:</w:t>
      </w:r>
      <w:r>
        <w:t xml:space="preserve"> </w:t>
      </w:r>
      <w:r>
        <w:t xml:space="preserve">A 30% advance payment is due upon acceptance of this</w:t>
      </w:r>
      <w:r>
        <w:t xml:space="preserve"> </w:t>
      </w:r>
      <w:r>
        <w:t xml:space="preserve">Quotation Estimate</w:t>
      </w:r>
      <w:r>
        <w:t xml:space="preserve">. The remaining 60% shall be paid in two equal installments upon completion of 50% and 100% of the</w:t>
      </w:r>
      <w:r>
        <w:t xml:space="preserve"> </w:t>
      </w:r>
      <w:r>
        <w:t xml:space="preserve">Carpenter</w:t>
      </w:r>
      <w:r>
        <w:t xml:space="preserve"> </w:t>
      </w:r>
      <w:r>
        <w:t xml:space="preserve">work. The final 10% retention shall be released within fourteen (14) days of the project handover and client sign-off.</w:t>
      </w:r>
    </w:p>
    <w:p>
      <w:pPr>
        <w:pStyle w:val="BodyText"/>
      </w:pPr>
      <w:r>
        <w:rPr>
          <w:bCs/>
          <w:b/>
        </w:rPr>
        <w:t xml:space="preserve">3. Project Timeline:</w:t>
      </w:r>
      <w:r>
        <w:t xml:space="preserve"> </w:t>
      </w:r>
      <w:r>
        <w:t xml:space="preserve">The estimated duration for all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twelve (12) weeks from the date of contract execution, subject to weather conditions and site accessibility in</w:t>
      </w:r>
      <w:r>
        <w:t xml:space="preserve"> </w:t>
      </w:r>
      <w:r>
        <w:t xml:space="preserve">Uzbekistan Tashkent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4. Materials:</w:t>
      </w:r>
      <w:r>
        <w:t xml:space="preserve"> </w:t>
      </w:r>
      <w:r>
        <w:t xml:space="preserve">All timber, veneer, hardware, and finishing materials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sourced from certified suppliers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or imported as required. Material substitutions, if necessary, will be communicated in writing to the client prior to procurement.</w:t>
      </w:r>
    </w:p>
    <w:p>
      <w:pPr>
        <w:pStyle w:val="BodyText"/>
      </w:pPr>
      <w:r>
        <w:rPr>
          <w:bCs/>
          <w:b/>
        </w:rPr>
        <w:t xml:space="preserve">5. Warranty:</w:t>
      </w:r>
      <w:r>
        <w:t xml:space="preserve"> </w:t>
      </w:r>
      <w:r>
        <w:t xml:space="preserve">Tashkent Master Carpentry &amp; Woodwork LLC provides a two-year warranty on all</w:t>
      </w:r>
      <w:r>
        <w:t xml:space="preserve"> </w:t>
      </w:r>
      <w:r>
        <w:t xml:space="preserve">Carpenter</w:t>
      </w:r>
      <w:r>
        <w:t xml:space="preserve"> </w:t>
      </w:r>
      <w:r>
        <w:t xml:space="preserve">workmanship and joinery. This warranty covers defects in materials and workmanship but does not cover damage caused by improper maintenance, structural settlement, or force majeure events.</w:t>
      </w:r>
    </w:p>
    <w:p>
      <w:pPr>
        <w:pStyle w:val="BodyText"/>
      </w:pPr>
      <w:r>
        <w:rPr>
          <w:bCs/>
          <w:b/>
        </w:rPr>
        <w:t xml:space="preserve">6. Change Orders:</w:t>
      </w:r>
      <w:r>
        <w:t xml:space="preserve"> </w:t>
      </w:r>
      <w:r>
        <w:t xml:space="preserve">Any modifications to the scope of</w:t>
      </w:r>
      <w:r>
        <w:t xml:space="preserve"> </w:t>
      </w:r>
      <w:r>
        <w:t xml:space="preserve">Carpenter</w:t>
      </w:r>
      <w:r>
        <w:t xml:space="preserve"> </w:t>
      </w:r>
      <w:r>
        <w:t xml:space="preserve">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documented through a formal Change Order, with updated pricing and timeline adjustments agreed upon by both parties before additional work commences.</w:t>
      </w:r>
    </w:p>
    <w:p>
      <w:pPr>
        <w:pStyle w:val="BodyText"/>
      </w:pPr>
      <w:r>
        <w:rPr>
          <w:bCs/>
          <w:b/>
        </w:rPr>
        <w:t xml:space="preserve">7. 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and interpreted in accordance with the laws of the Republic of Uzbekistan. Disputes shall be resolved through arbitration in</w:t>
      </w:r>
      <w:r>
        <w:t xml:space="preserve"> </w:t>
      </w:r>
      <w:r>
        <w:t xml:space="preserve">Uzbekistan Tashkent</w:t>
      </w:r>
      <w:r>
        <w:t xml:space="preserve"> </w:t>
      </w:r>
      <w:r>
        <w:t xml:space="preserve">under the rules of the Tashkent International Arbitration Center.</w:t>
      </w:r>
    </w:p>
    <w:p>
      <w:pPr>
        <w:pStyle w:val="BodyText"/>
      </w:pPr>
      <w:r>
        <w:rPr>
          <w:bCs/>
          <w:b/>
        </w:rPr>
        <w:t xml:space="preserve">8. Insurance and Safety:</w:t>
      </w:r>
      <w:r>
        <w:t xml:space="preserve"> </w:t>
      </w:r>
      <w:r>
        <w:t xml:space="preserve">Our</w:t>
      </w:r>
      <w:r>
        <w:t xml:space="preserve"> </w:t>
      </w:r>
      <w:r>
        <w:t xml:space="preserve">Carpenter</w:t>
      </w:r>
      <w:r>
        <w:t xml:space="preserve"> </w:t>
      </w:r>
      <w:r>
        <w:t xml:space="preserve">team shall comply with all occupational health and safety regulations applicable in</w:t>
      </w:r>
      <w:r>
        <w:t xml:space="preserve"> </w:t>
      </w:r>
      <w:r>
        <w:t xml:space="preserve">Uzbekistan Tashkent</w:t>
      </w:r>
      <w:r>
        <w:t xml:space="preserve">. Comprehensive liability insurance is maintained throughout the project duration.</w:t>
      </w:r>
    </w:p>
    <w:bookmarkEnd w:id="24"/>
    <w:bookmarkStart w:id="25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Uzbekistan Tashkent</w:t>
      </w:r>
      <w:r>
        <w:t xml:space="preserve">. This signature constitutes a binding agreement for the work described herein.</w:t>
      </w:r>
    </w:p>
    <w:p>
      <w:pPr>
        <w:pStyle w:val="BodyText"/>
      </w:pPr>
      <w:r>
        <w:rPr>
          <w:bCs/>
          <w:b/>
        </w:rPr>
        <w:t xml:space="preserve">For Tashkent Master Carpentry &amp; Woodwork LLC</w:t>
      </w:r>
      <w:r>
        <w:br/>
      </w:r>
      <w:r>
        <w:t xml:space="preserve">Rustam Karimov – Lead Carpenter &amp;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Javohir Development Group (Client)</w:t>
      </w:r>
      <w:r>
        <w:br/>
      </w:r>
      <w:r>
        <w:t xml:space="preserve">Dilnoza Rahimova – Project Manager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(QTE-2025-0487) was prepared by Tashkent Master Carpentry &amp; Woodwork LLC for Carpenter services in Uzbekistan Tashkent. All prices are in Uzbek Som (UZS) unless otherwise stated. This document is confidential and intended solely for the named client.</w:t>
      </w:r>
    </w:p>
    <w:p>
      <w:pPr>
        <w:pStyle w:val="BodyText"/>
      </w:pPr>
      <w:r>
        <w:t xml:space="preserve">© 2025 Tashkent Master Carpentry &amp; Woodwork LLC.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Carpenter Services - Uzbekistan Tashkent</dc:title>
  <dc:creator/>
  <dc:language>en</dc:language>
  <cp:keywords/>
  <dcterms:created xsi:type="dcterms:W3CDTF">2026-10-10T04:33:59Z</dcterms:created>
  <dcterms:modified xsi:type="dcterms:W3CDTF">2026-10-10T04:33:59Z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