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craft-build-co.-ltd."/>
    <w:p>
      <w:pPr>
        <w:pStyle w:val="Heading1"/>
      </w:pPr>
      <w:r>
        <w:t xml:space="preserve">SAIGON CRAFT &amp; BUILD CO., LTD.</w:t>
      </w:r>
    </w:p>
    <w:p>
      <w:pPr>
        <w:pStyle w:val="FirstParagraph"/>
      </w:pPr>
      <w:r>
        <w:t xml:space="preserve">128 Nguyen Van Linh Street, District 7, Vietnam Ho Chi Minh City</w:t>
      </w:r>
    </w:p>
    <w:p>
      <w:pPr>
        <w:pStyle w:val="BodyText"/>
      </w:pPr>
      <w:r>
        <w:t xml:space="preserve">Tel: +84 28 3880 1234 | Email: quotes@saigongcraftbuild.vn</w:t>
      </w:r>
    </w:p>
    <w:p>
      <w:pPr>
        <w:pStyle w:val="BodyText"/>
      </w:pPr>
      <w:r>
        <w:t xml:space="preserve">Tax Code: 0312345678 | Registration: Vietnam Ho Chi Minh City Department of Planning &amp; Investment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QTE-HCMC-2025-0472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District 2, Vietnam Ho Chi Minh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Tran Van Minh</w:t>
      </w:r>
    </w:p>
    <w:p>
      <w:pPr>
        <w:pStyle w:val="BodyText"/>
      </w:pPr>
      <w:r>
        <w:rPr>
          <w:bCs/>
          <w:b/>
        </w:rPr>
        <w:t xml:space="preserve">Address:</w:t>
      </w:r>
      <w:r>
        <w:t xml:space="preserve"> </w:t>
      </w:r>
      <w:r>
        <w:t xml:space="preserve">45 Le Van Sy Street, Ward 7, District 2, Vietnam Ho Chi Minh City</w:t>
      </w:r>
    </w:p>
    <w:p>
      <w:pPr>
        <w:pStyle w:val="BodyText"/>
      </w:pPr>
      <w:r>
        <w:rPr>
          <w:bCs/>
          <w:b/>
        </w:rPr>
        <w:t xml:space="preserve">Contact:</w:t>
      </w:r>
      <w:r>
        <w:t xml:space="preserve"> </w:t>
      </w:r>
      <w:r>
        <w:t xml:space="preserve">+84 90 123 4567</w:t>
      </w:r>
    </w:p>
    <w:p>
      <w:pPr>
        <w:pStyle w:val="BodyText"/>
      </w:pPr>
      <w:r>
        <w:rPr>
          <w:bCs/>
          <w:b/>
        </w:rPr>
        <w:t xml:space="preserve">Email:</w:t>
      </w:r>
      <w:r>
        <w:t xml:space="preserve"> </w:t>
      </w:r>
      <w:r>
        <w:t xml:space="preserve">minh.tran@email.vn</w:t>
      </w:r>
    </w:p>
    <w:bookmarkEnd w:id="22"/>
    <w:p>
      <w:pPr>
        <w:pStyle w:val="BodyText"/>
      </w:pPr>
      <w:r>
        <w:t xml:space="preserve">Dear Mr. Tran Van Minh,</w:t>
      </w:r>
    </w:p>
    <w:p>
      <w:pPr>
        <w:pStyle w:val="BodyText"/>
      </w:pPr>
      <w:r>
        <w:t xml:space="preserve">Thank you for contacting Saigon Craft &amp; Build Co., Ltd. regarding your residential carpentry project in Vietnam Ho Chi Minh City. We are pleased to present this</w:t>
      </w:r>
      <w:r>
        <w:t xml:space="preserve"> </w:t>
      </w:r>
      <w:r>
        <w:t xml:space="preserve">Quotation Estimate</w:t>
      </w:r>
      <w:r>
        <w:t xml:space="preserve"> </w:t>
      </w:r>
      <w:r>
        <w:t xml:space="preserve">for the full scope of</w:t>
      </w:r>
      <w:r>
        <w:t xml:space="preserve"> </w:t>
      </w:r>
      <w:r>
        <w:t xml:space="preserve">Carpenter</w:t>
      </w:r>
      <w:r>
        <w:t xml:space="preserve"> </w:t>
      </w:r>
      <w:r>
        <w:t xml:space="preserve">services required for your property located in District 2, Vietnam Ho Chi Minh City. Our team of experienced</w:t>
      </w:r>
      <w:r>
        <w:t xml:space="preserve"> </w:t>
      </w:r>
      <w:r>
        <w:t xml:space="preserve">Carpenter</w:t>
      </w:r>
      <w:r>
        <w:t xml:space="preserve"> </w:t>
      </w:r>
      <w:r>
        <w:t xml:space="preserve">professionals has assessed your requirements and prepared the following detailed cost breakdown to ensure complete transparency and accuracy.</w:t>
      </w:r>
    </w:p>
    <w:p>
      <w:pPr>
        <w:pStyle w:val="BodyText"/>
      </w:pPr>
      <w:r>
        <w:t xml:space="preserve">Scope of Work – Carpenter Services</w:t>
      </w:r>
    </w:p>
    <w:p>
      <w:pPr>
        <w:pStyle w:val="BodyText"/>
      </w:pPr>
      <w:r>
        <w:t xml:space="preserve">This</w:t>
      </w:r>
      <w:r>
        <w:t xml:space="preserve"> </w:t>
      </w:r>
      <w:r>
        <w:t xml:space="preserve">Quotation Estimate</w:t>
      </w:r>
      <w:r>
        <w:t xml:space="preserve"> </w:t>
      </w:r>
      <w:r>
        <w:t xml:space="preserve">covers the complete carpentry works for a 3-bedroom residential apartment in Vietnam Ho Chi Minh City. Our</w:t>
      </w:r>
      <w:r>
        <w:t xml:space="preserve"> </w:t>
      </w:r>
      <w:r>
        <w:t xml:space="preserve">Carpenter</w:t>
      </w:r>
      <w:r>
        <w:t xml:space="preserve"> </w:t>
      </w:r>
      <w:r>
        <w:t xml:space="preserve">crew, consisting of 6 skilled tradesmen and 2 project supervisors, will execute all tasks in accordance with Vietnamese building codes and the client's approved design drawings. All materials will be sourced from certified suppliers within Vietnam Ho Chi Minh City to ensure quality and timely delivery.</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Custom-built wardrobe (3 doors, internal shelving) – solid Acacia wood, including hardware installation</w:t>
            </w:r>
          </w:p>
        </w:tc>
        <w:tc>
          <w:tcPr/>
          <w:p>
            <w:pPr>
              <w:pStyle w:val="Compact"/>
              <w:jc w:val="left"/>
            </w:pPr>
            <w:r>
              <w:t xml:space="preserve">Set</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Kitchen cabinetry (base units, wall units, countertop frame) – Melamine-faced MDF, 18mm thickness</w:t>
            </w:r>
          </w:p>
        </w:tc>
        <w:tc>
          <w:tcPr/>
          <w:p>
            <w:pPr>
              <w:pStyle w:val="Compact"/>
              <w:jc w:val="left"/>
            </w:pPr>
            <w:r>
              <w:t xml:space="preserve">Set</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Living room TV console with integrated shelving – Walnut veneer finish</w:t>
            </w:r>
          </w:p>
        </w:tc>
        <w:tc>
          <w:tcPr/>
          <w:p>
            <w:pPr>
              <w:pStyle w:val="Compact"/>
              <w:jc w:val="left"/>
            </w:pPr>
            <w:r>
              <w:t xml:space="preserve">Set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4</w:t>
            </w:r>
          </w:p>
        </w:tc>
        <w:tc>
          <w:tcPr/>
          <w:p>
            <w:pPr>
              <w:pStyle w:val="Compact"/>
              <w:jc w:val="left"/>
            </w:pPr>
            <w:r>
              <w:t xml:space="preserve">Interior door frames and door leaves (4 doors) – solid core, paint-ready finish</w:t>
            </w:r>
          </w:p>
        </w:tc>
        <w:tc>
          <w:tcPr/>
          <w:p>
            <w:pPr>
              <w:pStyle w:val="Compact"/>
              <w:jc w:val="left"/>
            </w:pPr>
            <w:r>
              <w:t xml:space="preserve">Door</w:t>
            </w:r>
          </w:p>
        </w:tc>
        <w:tc>
          <w:tcPr/>
          <w:p>
            <w:pPr>
              <w:pStyle w:val="Compact"/>
              <w:jc w:val="left"/>
            </w:pPr>
            <w:r>
              <w:t xml:space="preserve">4</w:t>
            </w:r>
          </w:p>
        </w:tc>
        <w:tc>
          <w:tcPr/>
          <w:p>
            <w:pPr>
              <w:pStyle w:val="Compact"/>
              <w:jc w:val="left"/>
            </w:pPr>
            <w:r>
              <w:t xml:space="preserve">6,500,000</w:t>
            </w:r>
          </w:p>
        </w:tc>
        <w:tc>
          <w:tcPr/>
          <w:p>
            <w:pPr>
              <w:pStyle w:val="Compact"/>
              <w:jc w:val="left"/>
            </w:pPr>
            <w:r>
              <w:t xml:space="preserve">26,000,000</w:t>
            </w:r>
          </w:p>
        </w:tc>
      </w:tr>
      <w:tr>
        <w:tc>
          <w:tcPr/>
          <w:p>
            <w:pPr>
              <w:pStyle w:val="Compact"/>
              <w:jc w:val="left"/>
            </w:pPr>
            <w:r>
              <w:t xml:space="preserve">5</w:t>
            </w:r>
          </w:p>
        </w:tc>
        <w:tc>
          <w:tcPr/>
          <w:p>
            <w:pPr>
              <w:pStyle w:val="Compact"/>
              <w:jc w:val="left"/>
            </w:pPr>
            <w:r>
              <w:t xml:space="preserve">Bathroom vanity units with mirror cabinets (2 units)</w:t>
            </w:r>
          </w:p>
        </w:tc>
        <w:tc>
          <w:tcPr/>
          <w:p>
            <w:pPr>
              <w:pStyle w:val="Compact"/>
              <w:jc w:val="left"/>
            </w:pPr>
            <w:r>
              <w:t xml:space="preserve">Set</w:t>
            </w:r>
          </w:p>
        </w:tc>
        <w:tc>
          <w:tcPr/>
          <w:p>
            <w:pPr>
              <w:pStyle w:val="Compact"/>
              <w:jc w:val="left"/>
            </w:pPr>
            <w:r>
              <w:t xml:space="preserve">2</w:t>
            </w:r>
          </w:p>
        </w:tc>
        <w:tc>
          <w:tcPr/>
          <w:p>
            <w:pPr>
              <w:pStyle w:val="Compact"/>
              <w:jc w:val="left"/>
            </w:pPr>
            <w:r>
              <w:t xml:space="preserve">9,200,000</w:t>
            </w:r>
          </w:p>
        </w:tc>
        <w:tc>
          <w:tcPr/>
          <w:p>
            <w:pPr>
              <w:pStyle w:val="Compact"/>
              <w:jc w:val="left"/>
            </w:pPr>
            <w:r>
              <w:t xml:space="preserve">18,400,000</w:t>
            </w:r>
          </w:p>
        </w:tc>
      </w:tr>
      <w:tr>
        <w:tc>
          <w:tcPr/>
          <w:p>
            <w:pPr>
              <w:pStyle w:val="Compact"/>
              <w:jc w:val="left"/>
            </w:pPr>
            <w:r>
              <w:t xml:space="preserve">6</w:t>
            </w:r>
          </w:p>
        </w:tc>
        <w:tc>
          <w:tcPr/>
          <w:p>
            <w:pPr>
              <w:pStyle w:val="Compact"/>
              <w:jc w:val="left"/>
            </w:pPr>
            <w:r>
              <w:t xml:space="preserve">Balcony wooden railing and planter boxes – Teak wood, weather-treated</w:t>
            </w:r>
          </w:p>
        </w:tc>
        <w:tc>
          <w:tcPr/>
          <w:p>
            <w:pPr>
              <w:pStyle w:val="Compact"/>
              <w:jc w:val="left"/>
            </w:pPr>
            <w:r>
              <w:t xml:space="preserve">Set</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r>
      <w:tr>
        <w:tc>
          <w:tcPr/>
          <w:p>
            <w:pPr>
              <w:pStyle w:val="Compact"/>
              <w:jc w:val="left"/>
            </w:pPr>
            <w:r>
              <w:t xml:space="preserve">7</w:t>
            </w:r>
          </w:p>
        </w:tc>
        <w:tc>
          <w:tcPr/>
          <w:p>
            <w:pPr>
              <w:pStyle w:val="Compact"/>
              <w:jc w:val="left"/>
            </w:pPr>
            <w:r>
              <w:t xml:space="preserve">Staircase handrail and balusters (12 steps) – solid Oak wood</w:t>
            </w:r>
          </w:p>
        </w:tc>
        <w:tc>
          <w:tcPr/>
          <w:p>
            <w:pPr>
              <w:pStyle w:val="Compact"/>
              <w:jc w:val="left"/>
            </w:pPr>
            <w:r>
              <w:t xml:space="preserve">Set</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8</w:t>
            </w:r>
          </w:p>
        </w:tc>
        <w:tc>
          <w:tcPr/>
          <w:p>
            <w:pPr>
              <w:pStyle w:val="Compact"/>
              <w:jc w:val="left"/>
            </w:pPr>
            <w:r>
              <w:t xml:space="preserve">Site preparation, material handling, and waste removal at Vietnam Ho Chi Minh City project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9</w:t>
            </w:r>
          </w:p>
        </w:tc>
        <w:tc>
          <w:tcPr/>
          <w:p>
            <w:pPr>
              <w:pStyle w:val="Compact"/>
              <w:jc w:val="left"/>
            </w:pPr>
            <w:r>
              <w:t xml:space="preserve">Final finishing, sanding, staining, and protective coating application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gridSpan w:val="5"/>
          </w:tcPr>
          <w:p>
            <w:pPr>
              <w:pStyle w:val="Compact"/>
              <w:jc w:val="left"/>
            </w:pPr>
            <w:r>
              <w:t xml:space="preserve">Subtotal</w:t>
            </w:r>
          </w:p>
        </w:tc>
        <w:tc>
          <w:tcPr/>
          <w:p>
            <w:pPr>
              <w:pStyle w:val="Compact"/>
              <w:jc w:val="left"/>
            </w:pPr>
            <w:r>
              <w:t xml:space="preserve">206,000,000</w:t>
            </w:r>
          </w:p>
        </w:tc>
      </w:tr>
      <w:tr>
        <w:tc>
          <w:tcPr>
            <w:gridSpan w:val="5"/>
          </w:tcPr>
          <w:p>
            <w:pPr>
              <w:pStyle w:val="Compact"/>
              <w:jc w:val="left"/>
            </w:pPr>
            <w:r>
              <w:t xml:space="preserve">VAT (10%)</w:t>
            </w:r>
          </w:p>
        </w:tc>
        <w:tc>
          <w:tcPr/>
          <w:p>
            <w:pPr>
              <w:pStyle w:val="Compact"/>
              <w:jc w:val="left"/>
            </w:pPr>
            <w:r>
              <w:t xml:space="preserve">20,600,000</w:t>
            </w:r>
          </w:p>
        </w:tc>
      </w:tr>
      <w:tr>
        <w:tc>
          <w:tcPr>
            <w:gridSpan w:val="5"/>
          </w:tcPr>
          <w:p>
            <w:pPr>
              <w:pStyle w:val="Compact"/>
              <w:jc w:val="left"/>
            </w:pPr>
            <w:r>
              <w:rPr>
                <w:bCs/>
                <w:b/>
              </w:rPr>
              <w:t xml:space="preserve">GRAND TOTAL (VND)</w:t>
            </w:r>
          </w:p>
        </w:tc>
        <w:tc>
          <w:tcPr/>
          <w:p>
            <w:pPr>
              <w:pStyle w:val="Compact"/>
              <w:jc w:val="left"/>
            </w:pPr>
            <w:r>
              <w:rPr>
                <w:bCs/>
                <w:b/>
              </w:rPr>
              <w:t xml:space="preserve">226,600,000</w:t>
            </w:r>
          </w:p>
        </w:tc>
      </w:tr>
    </w:tbl>
    <w:p>
      <w:pPr>
        <w:pStyle w:val="BodyText"/>
      </w:pPr>
      <w:r>
        <w:t xml:space="preserve">Payment Terms</w:t>
      </w:r>
    </w:p>
    <w:p>
      <w:pPr>
        <w:pStyle w:val="BodyText"/>
      </w:pPr>
      <w:r>
        <w:t xml:space="preserve">This</w:t>
      </w:r>
      <w:r>
        <w:t xml:space="preserve"> </w:t>
      </w:r>
      <w:r>
        <w:t xml:space="preserve">Quotation Estimate</w:t>
      </w:r>
      <w:r>
        <w:t xml:space="preserve"> </w:t>
      </w:r>
      <w:r>
        <w:t xml:space="preserve">is structured with the following payment schedule to support the</w:t>
      </w:r>
      <w:r>
        <w:t xml:space="preserve"> </w:t>
      </w:r>
      <w:r>
        <w:t xml:space="preserve">Carpenter</w:t>
      </w:r>
      <w:r>
        <w:t xml:space="preserve"> </w:t>
      </w:r>
      <w:r>
        <w:t xml:space="preserve">project workflow in Vietnam Ho Chi Minh City:</w:t>
      </w:r>
    </w:p>
    <w:p>
      <w:pPr>
        <w:pStyle w:val="BodyText"/>
      </w:pPr>
      <w:r>
        <w:rPr>
          <w:bCs/>
          <w:b/>
        </w:rPr>
        <w:t xml:space="preserve">30% Advance Payment</w:t>
      </w:r>
      <w:r>
        <w:t xml:space="preserve"> </w:t>
      </w:r>
      <w:r>
        <w:t xml:space="preserve">(VND 67,980,000) – Due upon signing of the contract and approval of this Quotation Estimate. This amount covers material procurement and mobilization of the Carpenter team.</w:t>
      </w:r>
    </w:p>
    <w:p>
      <w:pPr>
        <w:pStyle w:val="BodyText"/>
      </w:pPr>
      <w:r>
        <w:rPr>
          <w:bCs/>
          <w:b/>
        </w:rPr>
        <w:t xml:space="preserve">40% Progress Payment</w:t>
      </w:r>
      <w:r>
        <w:t xml:space="preserve"> </w:t>
      </w:r>
      <w:r>
        <w:t xml:space="preserve">(VND 90,640,000) – Due upon completion of 70% of the carpentry works, subject to site inspection and client sign-off.</w:t>
      </w:r>
    </w:p>
    <w:p>
      <w:pPr>
        <w:pStyle w:val="BodyText"/>
      </w:pPr>
      <w:r>
        <w:rPr>
          <w:bCs/>
          <w:b/>
        </w:rPr>
        <w:t xml:space="preserve">30% Final Payment</w:t>
      </w:r>
      <w:r>
        <w:t xml:space="preserve"> </w:t>
      </w:r>
      <w:r>
        <w:t xml:space="preserve">(VND 67,980,000) – Due upon final handover, completion of all finishing works, and issuance of the warranty certificate.</w:t>
      </w:r>
    </w:p>
    <w:p>
      <w:pPr>
        <w:pStyle w:val="BodyText"/>
      </w:pPr>
      <w:r>
        <w:t xml:space="preserve">Project Timeline</w:t>
      </w:r>
    </w:p>
    <w:p>
      <w:pPr>
        <w:pStyle w:val="BodyText"/>
      </w:pPr>
      <w:r>
        <w:t xml:space="preserve">The estimated duration for the complete</w:t>
      </w:r>
      <w:r>
        <w:t xml:space="preserve"> </w:t>
      </w:r>
      <w:r>
        <w:t xml:space="preserve">Carpenter</w:t>
      </w:r>
      <w:r>
        <w:t xml:space="preserve"> </w:t>
      </w:r>
      <w:r>
        <w:t xml:space="preserve">project is</w:t>
      </w:r>
      <w:r>
        <w:t xml:space="preserve"> </w:t>
      </w:r>
      <w:r>
        <w:rPr>
          <w:bCs/>
          <w:b/>
        </w:rPr>
        <w:t xml:space="preserve">45 working days</w:t>
      </w:r>
      <w:r>
        <w:t xml:space="preserve"> </w:t>
      </w:r>
      <w:r>
        <w:t xml:space="preserve">from the date of advance payment confirmation. The schedule accounts for material lead times typical in Vietnam Ho Chi Minh City and includes a 5-day buffer for weather-related delays. Weekly progress reports will be submitted to the client every Friday.</w:t>
      </w:r>
    </w:p>
    <w:p>
      <w:pPr>
        <w:pStyle w:val="BodyText"/>
      </w:pPr>
      <w:r>
        <w:t xml:space="preserve">Terms and Conditions</w:t>
      </w:r>
    </w:p>
    <w:p>
      <w:pPr>
        <w:pStyle w:val="BodyText"/>
      </w:pPr>
      <w:r>
        <w:t xml:space="preserve">1. This Quotation Estimate is valid for 30 calendar days from the date of issue. Prices are subject to revision after the validity period due to material cost fluctuations in the Vietnam Ho Chi Minh City market.</w:t>
      </w:r>
    </w:p>
    <w:p>
      <w:pPr>
        <w:pStyle w:val="BodyText"/>
      </w:pPr>
      <w:r>
        <w:t xml:space="preserve">2. All Carpenter workmanship is guaranteed for a period of 24 months from the date of final handover. The warranty covers structural integrity, joint stability, and hardware functionality. It does not cover damage caused by misuse, water damage, or unauthorized modifications.</w:t>
      </w:r>
    </w:p>
    <w:p>
      <w:pPr>
        <w:pStyle w:val="BodyText"/>
      </w:pPr>
      <w:r>
        <w:t xml:space="preserve">3. The client is responsible for ensuring that the project site in Vietnam Ho Chi Minh City is accessible, has adequate power supply, and that all necessary building permits have been obtained prior to commencement of work.</w:t>
      </w:r>
    </w:p>
    <w:p>
      <w:pPr>
        <w:pStyle w:val="BodyText"/>
      </w:pPr>
      <w:r>
        <w:t xml:space="preserve">4. Any changes to the scope of work after contract signing will be subject to a revised Quotation Estimate and a written change order signed by both parties.</w:t>
      </w:r>
    </w:p>
    <w:p>
      <w:pPr>
        <w:pStyle w:val="BodyText"/>
      </w:pPr>
      <w:r>
        <w:t xml:space="preserve">5. All materials used by our Carpenter team will comply with Vietnamese environmental standards (QCVN) and will be sourced from suppliers registered in Vietnam Ho Chi Minh City or its surrounding provinces.</w:t>
      </w:r>
    </w:p>
    <w:p>
      <w:pPr>
        <w:pStyle w:val="BodyText"/>
      </w:pPr>
      <w:r>
        <w:t xml:space="preserve">6. Disputes arising from this Quotation Estimate or the resulting contract shall be resolved through negotiation, and if unresolved, through arbitration under the Vietnam International Arbitration Centre (VIAC) in Vietnam Ho Chi Minh City.</w:t>
      </w:r>
    </w:p>
    <w:p>
      <w:pPr>
        <w:pStyle w:val="BodyText"/>
      </w:pPr>
      <w:r>
        <w:t xml:space="preserve">7. This Quotation Estimate does not constitute a binding contract until both parties have signed the formal Service Agreement.</w:t>
      </w:r>
    </w:p>
    <w:p>
      <w:pPr>
        <w:pStyle w:val="BodyText"/>
      </w:pPr>
      <w:r>
        <w:rPr>
          <w:bCs/>
          <w:b/>
        </w:rPr>
        <w:t xml:space="preserve">Prepared by (Carpenter Project Manager)</w:t>
      </w:r>
      <w:r>
        <w:br/>
      </w:r>
      <w:r>
        <w:t xml:space="preserve">Nguyen Duc Thang</w:t>
      </w:r>
      <w:r>
        <w:br/>
      </w:r>
      <w:r>
        <w:t xml:space="preserve">Saigon Craft &amp; Build Co., Ltd.</w:t>
      </w:r>
      <w:r>
        <w:br/>
      </w:r>
      <w:r>
        <w:t xml:space="preserve">Date: _______________</w:t>
      </w:r>
    </w:p>
    <w:p>
      <w:pPr>
        <w:pStyle w:val="BodyText"/>
      </w:pPr>
      <w:r>
        <w:rPr>
          <w:bCs/>
          <w:b/>
        </w:rPr>
        <w:t xml:space="preserve">Approved by (Client)</w:t>
      </w:r>
      <w:r>
        <w:br/>
      </w:r>
      <w:r>
        <w:t xml:space="preserve">Mr. Tran Van Minh</w:t>
      </w:r>
      <w:r>
        <w:br/>
      </w:r>
      <w:r>
        <w:t xml:space="preserve">Date: _______________</w:t>
      </w:r>
    </w:p>
    <w:p>
      <w:pPr>
        <w:pStyle w:val="BodyText"/>
      </w:pPr>
      <w:r>
        <w:t xml:space="preserve">Quotation Estimate No. QTE-HCMC-2025-0472 | Saigon Craft &amp; Build Co., Ltd. | Vietnam Ho Chi Minh City</w:t>
      </w:r>
    </w:p>
    <w:p>
      <w:pPr>
        <w:pStyle w:val="BodyText"/>
      </w:pPr>
      <w:r>
        <w:t xml:space="preserve">This document is generated electronically and is valid without a physical stamp. For verification, contact +84 28 3880 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Vietnam Ho Chi Minh City</dc:title>
  <dc:creator/>
  <dc:language>en</dc:language>
  <cp:keywords/>
  <dcterms:created xsi:type="dcterms:W3CDTF">2026-10-10T02:02:21Z</dcterms:created>
  <dcterms:modified xsi:type="dcterms:W3CDTF">2026-10-10T02:02:21Z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