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quotation-estimate"/>
    <w:p>
      <w:pPr>
        <w:pStyle w:val="Heading1"/>
      </w:pPr>
      <w:r>
        <w:t xml:space="preserve">QUOTATION ESTIMATE</w:t>
      </w:r>
    </w:p>
    <w:p>
      <w:pPr>
        <w:pStyle w:val="FirstParagraph"/>
      </w:pPr>
      <w:r>
        <w:t xml:space="preserve">Professional Chef Services — Australia Melbourne</w:t>
      </w:r>
    </w:p>
    <w:p>
      <w:pPr>
        <w:pStyle w:val="BodyText"/>
      </w:pPr>
      <w:r>
        <w:t xml:space="preserve">CHEF SERVICES</w:t>
      </w:r>
      <w:r>
        <w:t xml:space="preserve"> </w:t>
      </w:r>
      <w:r>
        <w:t xml:space="preserve"> </w:t>
      </w:r>
      <w:r>
        <w:t xml:space="preserve"> </w:t>
      </w:r>
      <w:r>
        <w:t xml:space="preserve">AUSTRALIA MELBOURNE</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QTE-MEL-CHEF-2025-0487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Quotation Validity:</w:t>
            </w:r>
          </w:p>
        </w:tc>
        <w:tc>
          <w:tcPr/>
          <w:p>
            <w:pPr>
              <w:pStyle w:val="Compact"/>
              <w:jc w:val="left"/>
            </w:pPr>
            <w:r>
              <w:t xml:space="preserve">30 days from date of issue (14 July 2025)</w:t>
            </w:r>
          </w:p>
        </w:tc>
      </w:tr>
      <w:tr>
        <w:tc>
          <w:tcPr/>
          <w:p>
            <w:pPr>
              <w:pStyle w:val="Compact"/>
              <w:jc w:val="left"/>
            </w:pPr>
            <w:r>
              <w:t xml:space="preserve">Service Location:</w:t>
            </w:r>
          </w:p>
        </w:tc>
        <w:tc>
          <w:tcPr/>
          <w:p>
            <w:pPr>
              <w:pStyle w:val="Compact"/>
              <w:jc w:val="left"/>
            </w:pPr>
            <w:r>
              <w:t xml:space="preserve">Melbourne, Victoria, Australia</w:t>
            </w:r>
          </w:p>
        </w:tc>
      </w:tr>
      <w:tr>
        <w:tc>
          <w:tcPr/>
          <w:p>
            <w:pPr>
              <w:pStyle w:val="Compact"/>
              <w:jc w:val="left"/>
            </w:pPr>
            <w:r>
              <w:t xml:space="preserve">Prepared By:</w:t>
            </w:r>
          </w:p>
        </w:tc>
        <w:tc>
          <w:tcPr/>
          <w:p>
            <w:pPr>
              <w:pStyle w:val="Compact"/>
              <w:jc w:val="left"/>
            </w:pPr>
            <w:r>
              <w:t xml:space="preserve">Victoria Culinary Services Pty Ltd, ABN 45 123 456 789</w:t>
            </w:r>
          </w:p>
        </w:tc>
      </w:tr>
      <w:tr>
        <w:tc>
          <w:tcPr/>
          <w:p>
            <w:pPr>
              <w:pStyle w:val="Compact"/>
              <w:jc w:val="left"/>
            </w:pPr>
            <w:r>
              <w:t xml:space="preserve">Address:</w:t>
            </w:r>
          </w:p>
        </w:tc>
        <w:tc>
          <w:tcPr/>
          <w:p>
            <w:pPr>
              <w:pStyle w:val="Compact"/>
              <w:jc w:val="left"/>
            </w:pPr>
            <w:r>
              <w:t xml:space="preserve">Suite 42, Level 3, 185 Flinders Lane, Melbourne VIC 3000, Australia</w:t>
            </w:r>
          </w:p>
        </w:tc>
      </w:tr>
      <w:tr>
        <w:tc>
          <w:tcPr/>
          <w:p>
            <w:pPr>
              <w:pStyle w:val="Compact"/>
              <w:jc w:val="left"/>
            </w:pPr>
            <w:r>
              <w:t xml:space="preserve">Contact:</w:t>
            </w:r>
          </w:p>
        </w:tc>
        <w:tc>
          <w:tcPr/>
          <w:p>
            <w:pPr>
              <w:pStyle w:val="Compact"/>
              <w:jc w:val="left"/>
            </w:pPr>
            <w:r>
              <w:t xml:space="preserve">enquiries@victoriaculinary.com.au | +61 3 9123 4567</w:t>
            </w:r>
          </w:p>
        </w:tc>
      </w:tr>
      <w:tr>
        <w:tc>
          <w:tcPr/>
          <w:p>
            <w:pPr>
              <w:pStyle w:val="Compact"/>
              <w:jc w:val="left"/>
            </w:pPr>
            <w:r>
              <w:t xml:space="preserve">Prepared For:</w:t>
            </w:r>
          </w:p>
        </w:tc>
        <w:tc>
          <w:tcPr/>
          <w:p>
            <w:pPr>
              <w:pStyle w:val="Compact"/>
              <w:jc w:val="left"/>
            </w:pPr>
            <w:r>
              <w:t xml:space="preserve">Mr. James Whitfield, Whitfield Estate, 28 Collins Street, Melbourne VIC 3000, Australia</w:t>
            </w:r>
          </w:p>
        </w:tc>
      </w:tr>
    </w:tbl>
    <w:bookmarkStart w:id="21" w:name="purpose-of-this-quotation-estimate"/>
    <w:p>
      <w:pPr>
        <w:pStyle w:val="Heading2"/>
      </w:pPr>
      <w:r>
        <w:t xml:space="preserve">1. Purpose of This Quotation Estimate</w:t>
      </w:r>
    </w:p>
    <w:p>
      <w:pPr>
        <w:pStyle w:val="FirstParagraph"/>
      </w:pPr>
      <w:r>
        <w:t xml:space="preserve">This Quotation Estimate has been prepared by Victoria Culinary Services Pty Ltd to provide a comprehensive and transparent cost breakdown for the engagement of a professional Chef to deliver bespoke culinary services within the greater Melbourne, Australia region. This document serves as a formal Quotation Estimate outlining the scope of work, associated costs, and terms governing the provision of Chef services. All pricing is quoted in Australian Dollars (AUD) and is specific to the Melbourne metropolitan area, including travel within the City of Melbourne and surrounding suburbs such as South Yarra, St Kilda, and Toorak.</w:t>
      </w:r>
    </w:p>
    <w:bookmarkEnd w:id="21"/>
    <w:bookmarkStart w:id="22" w:name="scope-of-chef-services"/>
    <w:p>
      <w:pPr>
        <w:pStyle w:val="Heading2"/>
      </w:pPr>
      <w:r>
        <w:t xml:space="preserve">2. Scope of Chef Services</w:t>
      </w:r>
    </w:p>
    <w:p>
      <w:pPr>
        <w:pStyle w:val="FirstParagraph"/>
      </w:pPr>
      <w:r>
        <w:t xml:space="preserve">The Chef engagement described in this Quotation Estimate encompasses the following professional culinary services to be delivered in Melbourne, Australia:</w:t>
      </w:r>
    </w:p>
    <w:p>
      <w:pPr>
        <w:numPr>
          <w:ilvl w:val="0"/>
          <w:numId w:val="1001"/>
        </w:numPr>
        <w:pStyle w:val="Compact"/>
      </w:pPr>
      <w:r>
        <w:rPr>
          <w:bCs/>
          <w:b/>
        </w:rPr>
        <w:t xml:space="preserve">Private Chef Engagement (Residential):</w:t>
      </w:r>
      <w:r>
        <w:t xml:space="preserve"> </w:t>
      </w:r>
      <w:r>
        <w:t xml:space="preserve">A fully qualified and experienced Chef, holding a Certificate IV in Commercial Cookery and a minimum of eight (8) years of professional kitchen experience, will be dispatched to the client's residence in Melbourne, Australia, for a period of six (6) consecutive evenings. The Chef will prepare a four-course dinner menu tailored to the client's dietary preferences, incorporating premium Australian-sourced ingredients procured from local Melbourne markets including Queen Victoria Market and the Melbourne Market at South Wharf.</w:t>
      </w:r>
    </w:p>
    <w:p>
      <w:pPr>
        <w:numPr>
          <w:ilvl w:val="0"/>
          <w:numId w:val="1001"/>
        </w:numPr>
        <w:pStyle w:val="Compact"/>
      </w:pPr>
      <w:r>
        <w:rPr>
          <w:bCs/>
          <w:b/>
        </w:rPr>
        <w:t xml:space="preserve">Menu Development &amp; Consultation:</w:t>
      </w:r>
      <w:r>
        <w:t xml:space="preserve"> </w:t>
      </w:r>
      <w:r>
        <w:t xml:space="preserve">The Chef will conduct a preliminary consultation (in person at the Melbourne residence or via video conference) to design a bespoke menu. The menu will reflect seasonal Australian produce, incorporating indigenous Australian ingredients where appropriate, and will accommodate any specified dietary requirements including gluten-free, vegetarian, or allergen-free preparations.</w:t>
      </w:r>
    </w:p>
    <w:p>
      <w:pPr>
        <w:numPr>
          <w:ilvl w:val="0"/>
          <w:numId w:val="1001"/>
        </w:numPr>
        <w:pStyle w:val="Compact"/>
      </w:pPr>
      <w:r>
        <w:rPr>
          <w:bCs/>
          <w:b/>
        </w:rPr>
        <w:t xml:space="preserve">Ingredient Procurement:</w:t>
      </w:r>
      <w:r>
        <w:t xml:space="preserve"> </w:t>
      </w:r>
      <w:r>
        <w:t xml:space="preserve">The Chef will source all necessary ingredients from approved suppliers within Melbourne, Australia. All produce will be fresh, locally sourced, and compliant with the Australian Food Standards Code (FSANZ). The cost of ingredients is included in the Quotation Estimate as itemised below.</w:t>
      </w:r>
    </w:p>
    <w:p>
      <w:pPr>
        <w:numPr>
          <w:ilvl w:val="0"/>
          <w:numId w:val="1001"/>
        </w:numPr>
        <w:pStyle w:val="Compact"/>
      </w:pPr>
      <w:r>
        <w:rPr>
          <w:bCs/>
          <w:b/>
        </w:rPr>
        <w:t xml:space="preserve">On-Site Kitchen Management:</w:t>
      </w:r>
      <w:r>
        <w:t xml:space="preserve"> </w:t>
      </w:r>
      <w:r>
        <w:t xml:space="preserve">The Chef will manage all cooking, plating, and presentation activities within the client's kitchen. The Chef will ensure all food safety protocols in accordance with Victorian Food Act 1984 and Melbourne local council regulations are strictly observed.</w:t>
      </w:r>
    </w:p>
    <w:p>
      <w:pPr>
        <w:numPr>
          <w:ilvl w:val="0"/>
          <w:numId w:val="1001"/>
        </w:numPr>
        <w:pStyle w:val="Compact"/>
      </w:pPr>
      <w:r>
        <w:rPr>
          <w:bCs/>
          <w:b/>
        </w:rPr>
        <w:t xml:space="preserve">Post-Service Cleanup:</w:t>
      </w:r>
      <w:r>
        <w:t xml:space="preserve"> </w:t>
      </w:r>
      <w:r>
        <w:t xml:space="preserve">Following each evening's service, the Chef will clean and sanitise all kitchen surfaces, utensils, and equipment used during the preparation, restoring the kitchen to its original condition.</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Chef Service</w:t>
            </w:r>
          </w:p>
        </w:tc>
        <w:tc>
          <w:tcPr/>
          <w:p>
            <w:pPr>
              <w:pStyle w:val="Compact"/>
              <w:jc w:val="left"/>
            </w:pPr>
            <w:r>
              <w:t xml:space="preserve">Quantity</w:t>
            </w:r>
          </w:p>
        </w:tc>
        <w:tc>
          <w:tcPr/>
          <w:p>
            <w:pPr>
              <w:pStyle w:val="Compact"/>
              <w:jc w:val="left"/>
            </w:pPr>
            <w:r>
              <w:t xml:space="preserve">Unit 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Professional Chef — Private Residential Engagement (per evening, 5-hour service window, 6:00 PM – 11:00 PM)</w:t>
            </w:r>
          </w:p>
        </w:tc>
        <w:tc>
          <w:tcPr/>
          <w:p>
            <w:pPr>
              <w:pStyle w:val="Compact"/>
              <w:jc w:val="left"/>
            </w:pPr>
            <w:r>
              <w:t xml:space="preserve">6 evenings</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02</w:t>
            </w:r>
          </w:p>
        </w:tc>
        <w:tc>
          <w:tcPr/>
          <w:p>
            <w:pPr>
              <w:pStyle w:val="Compact"/>
              <w:jc w:val="left"/>
            </w:pPr>
            <w:r>
              <w:t xml:space="preserve">Menu Development &amp; Client Consultation (initial planning session in Melbourne, Australia)</w:t>
            </w:r>
          </w:p>
        </w:tc>
        <w:tc>
          <w:tcPr/>
          <w:p>
            <w:pPr>
              <w:pStyle w:val="Compact"/>
              <w:jc w:val="left"/>
            </w:pPr>
            <w:r>
              <w:t xml:space="preserve">1 session</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03</w:t>
            </w:r>
          </w:p>
        </w:tc>
        <w:tc>
          <w:tcPr/>
          <w:p>
            <w:pPr>
              <w:pStyle w:val="Compact"/>
              <w:jc w:val="left"/>
            </w:pPr>
            <w:r>
              <w:t xml:space="preserve">Premium Australian Ingredient Procurement (per evening, four-course menu, up to 8 guests)</w:t>
            </w:r>
          </w:p>
        </w:tc>
        <w:tc>
          <w:tcPr/>
          <w:p>
            <w:pPr>
              <w:pStyle w:val="Compact"/>
              <w:jc w:val="left"/>
            </w:pPr>
            <w:r>
              <w:t xml:space="preserve">6 evenings</w:t>
            </w:r>
          </w:p>
        </w:tc>
        <w:tc>
          <w:tcPr/>
          <w:p>
            <w:pPr>
              <w:pStyle w:val="Compact"/>
              <w:jc w:val="left"/>
            </w:pPr>
            <w:r>
              <w:t xml:space="preserve">$320.00</w:t>
            </w:r>
          </w:p>
        </w:tc>
        <w:tc>
          <w:tcPr/>
          <w:p>
            <w:pPr>
              <w:pStyle w:val="Compact"/>
              <w:jc w:val="left"/>
            </w:pPr>
            <w:r>
              <w:t xml:space="preserve">$1,920.00</w:t>
            </w:r>
          </w:p>
        </w:tc>
      </w:tr>
      <w:tr>
        <w:tc>
          <w:tcPr/>
          <w:p>
            <w:pPr>
              <w:pStyle w:val="Compact"/>
              <w:jc w:val="left"/>
            </w:pPr>
            <w:r>
              <w:t xml:space="preserve">04</w:t>
            </w:r>
          </w:p>
        </w:tc>
        <w:tc>
          <w:tcPr/>
          <w:p>
            <w:pPr>
              <w:pStyle w:val="Compact"/>
              <w:jc w:val="left"/>
            </w:pPr>
            <w:r>
              <w:t xml:space="preserve">Travel &amp; Transport within Melbourne Metropolitan Area (Chef travel to and from client residence)</w:t>
            </w:r>
          </w:p>
        </w:tc>
        <w:tc>
          <w:tcPr/>
          <w:p>
            <w:pPr>
              <w:pStyle w:val="Compact"/>
              <w:jc w:val="left"/>
            </w:pPr>
            <w:r>
              <w:t xml:space="preserve">6 trips</w:t>
            </w:r>
          </w:p>
        </w:tc>
        <w:tc>
          <w:tcPr/>
          <w:p>
            <w:pPr>
              <w:pStyle w:val="Compact"/>
              <w:jc w:val="left"/>
            </w:pPr>
            <w:r>
              <w:t xml:space="preserve">$45.00</w:t>
            </w:r>
          </w:p>
        </w:tc>
        <w:tc>
          <w:tcPr/>
          <w:p>
            <w:pPr>
              <w:pStyle w:val="Compact"/>
              <w:jc w:val="left"/>
            </w:pPr>
            <w:r>
              <w:t xml:space="preserve">$270.00</w:t>
            </w:r>
          </w:p>
        </w:tc>
      </w:tr>
      <w:tr>
        <w:tc>
          <w:tcPr/>
          <w:p>
            <w:pPr>
              <w:pStyle w:val="Compact"/>
              <w:jc w:val="left"/>
            </w:pPr>
            <w:r>
              <w:t xml:space="preserve">05</w:t>
            </w:r>
          </w:p>
        </w:tc>
        <w:tc>
          <w:tcPr/>
          <w:p>
            <w:pPr>
              <w:pStyle w:val="Compact"/>
              <w:jc w:val="left"/>
            </w:pPr>
            <w:r>
              <w:t xml:space="preserve">Specialist Equipment &amp; Utensil Hire (portable induction cooktop, professional plating tools, serving ware)</w:t>
            </w:r>
          </w:p>
        </w:tc>
        <w:tc>
          <w:tcPr/>
          <w:p>
            <w:pPr>
              <w:pStyle w:val="Compact"/>
              <w:jc w:val="left"/>
            </w:pPr>
            <w:r>
              <w:t xml:space="preserve">1 package</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06</w:t>
            </w:r>
          </w:p>
        </w:tc>
        <w:tc>
          <w:tcPr/>
          <w:p>
            <w:pPr>
              <w:pStyle w:val="Compact"/>
              <w:jc w:val="left"/>
            </w:pPr>
            <w:r>
              <w:t xml:space="preserve">Public Liability Insurance (Chef coverage, $20 million, valid for Melbourne, Australia operations)</w:t>
            </w:r>
          </w:p>
        </w:tc>
        <w:tc>
          <w:tcPr/>
          <w:p>
            <w:pPr>
              <w:pStyle w:val="Compact"/>
              <w:jc w:val="left"/>
            </w:pPr>
            <w:r>
              <w:t xml:space="preserve">1 policy</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07</w:t>
            </w:r>
          </w:p>
        </w:tc>
        <w:tc>
          <w:tcPr/>
          <w:p>
            <w:pPr>
              <w:pStyle w:val="Compact"/>
              <w:jc w:val="left"/>
            </w:pPr>
            <w:r>
              <w:t xml:space="preserve">Wine Pairing Consultation &amp; Sourcing (Australian wines, per evening, 8 guests)</w:t>
            </w:r>
          </w:p>
        </w:tc>
        <w:tc>
          <w:tcPr/>
          <w:p>
            <w:pPr>
              <w:pStyle w:val="Compact"/>
              <w:jc w:val="left"/>
            </w:pPr>
            <w:r>
              <w:t xml:space="preserve">6 evenings</w:t>
            </w:r>
          </w:p>
        </w:tc>
        <w:tc>
          <w:tcPr/>
          <w:p>
            <w:pPr>
              <w:pStyle w:val="Compact"/>
              <w:jc w:val="left"/>
            </w:pPr>
            <w:r>
              <w:t xml:space="preserve">$95.00</w:t>
            </w:r>
          </w:p>
        </w:tc>
        <w:tc>
          <w:tcPr/>
          <w:p>
            <w:pPr>
              <w:pStyle w:val="Compact"/>
              <w:jc w:val="left"/>
            </w:pPr>
            <w:r>
              <w:t xml:space="preserve">$570.00</w:t>
            </w:r>
          </w:p>
        </w:tc>
      </w:tr>
      <w:tr>
        <w:tc>
          <w:tcPr>
            <w:gridSpan w:val="4"/>
          </w:tcPr>
          <w:p>
            <w:pPr>
              <w:pStyle w:val="Compact"/>
              <w:jc w:val="left"/>
            </w:pPr>
            <w:r>
              <w:t xml:space="preserve">Subtotal (AUD)</w:t>
            </w:r>
          </w:p>
        </w:tc>
        <w:tc>
          <w:tcPr/>
          <w:p>
            <w:pPr>
              <w:pStyle w:val="Compact"/>
              <w:jc w:val="left"/>
            </w:pPr>
            <w:r>
              <w:t xml:space="preserve">$6,110.00</w:t>
            </w:r>
          </w:p>
        </w:tc>
      </w:tr>
      <w:tr>
        <w:tc>
          <w:tcPr>
            <w:gridSpan w:val="4"/>
          </w:tcPr>
          <w:p>
            <w:pPr>
              <w:pStyle w:val="Compact"/>
              <w:jc w:val="left"/>
            </w:pPr>
            <w:r>
              <w:t xml:space="preserve">Goods and Services Tax (GST) @ 10% (Australia)</w:t>
            </w:r>
          </w:p>
        </w:tc>
        <w:tc>
          <w:tcPr/>
          <w:p>
            <w:pPr>
              <w:pStyle w:val="Compact"/>
              <w:jc w:val="left"/>
            </w:pPr>
            <w:r>
              <w:t xml:space="preserve">$611.00</w:t>
            </w:r>
          </w:p>
        </w:tc>
      </w:tr>
      <w:tr>
        <w:tc>
          <w:tcPr>
            <w:gridSpan w:val="4"/>
          </w:tcPr>
          <w:p>
            <w:pPr>
              <w:pStyle w:val="Compact"/>
              <w:jc w:val="left"/>
            </w:pPr>
            <w:r>
              <w:rPr>
                <w:bCs/>
                <w:b/>
              </w:rPr>
              <w:t xml:space="preserve">TOTAL QUOTATION ESTIMATE (AUD, incl. GST)</w:t>
            </w:r>
          </w:p>
        </w:tc>
        <w:tc>
          <w:tcPr/>
          <w:p>
            <w:pPr>
              <w:pStyle w:val="Compact"/>
              <w:jc w:val="left"/>
            </w:pPr>
            <w:r>
              <w:rPr>
                <w:bCs/>
                <w:b/>
              </w:rPr>
              <w:t xml:space="preserve">$6,721.00</w:t>
            </w:r>
          </w:p>
        </w:tc>
      </w:tr>
    </w:tbl>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t xml:space="preserve">This Quotation Estimate is valid for thirty (30) calendar days from the date of issue. After this period, pricing for the Chef services may be subject to revision due to changes in ingredient costs, labour rates, or Melbourne market conditions.</w:t>
      </w:r>
    </w:p>
    <w:p>
      <w:pPr>
        <w:numPr>
          <w:ilvl w:val="0"/>
          <w:numId w:val="1002"/>
        </w:numPr>
        <w:pStyle w:val="Compact"/>
      </w:pPr>
      <w:r>
        <w:t xml:space="preserve">All prices in this Quotation Estimate are quoted in Australian Dollars (AUD) and include Goods and Services Tax (GST) at the current Australian rate of 10%.</w:t>
      </w:r>
    </w:p>
    <w:p>
      <w:pPr>
        <w:numPr>
          <w:ilvl w:val="0"/>
          <w:numId w:val="1002"/>
        </w:numPr>
        <w:pStyle w:val="Compact"/>
      </w:pPr>
      <w:r>
        <w:t xml:space="preserve">The Chef engagement is subject to the availability of the assigned Chef. In the event of unforeseen illness or emergency, Victoria Culinary Services will deploy a substitute Chef of equivalent or superior qualification at no additional cost to the client.</w:t>
      </w:r>
    </w:p>
    <w:p>
      <w:pPr>
        <w:numPr>
          <w:ilvl w:val="0"/>
          <w:numId w:val="1002"/>
        </w:numPr>
        <w:pStyle w:val="Compact"/>
      </w:pPr>
      <w:r>
        <w:t xml:space="preserve">The client agrees to provide the Chef with safe and adequate access to the kitchen facilities at the Melbourne residence, including functional cooking appliances, adequate workspace, and appropriate ventilation.</w:t>
      </w:r>
    </w:p>
    <w:p>
      <w:pPr>
        <w:numPr>
          <w:ilvl w:val="0"/>
          <w:numId w:val="1002"/>
        </w:numPr>
        <w:pStyle w:val="Compact"/>
      </w:pPr>
      <w:r>
        <w:t xml:space="preserve">Payment terms: A deposit of fifty percent (50%) of the total Quotation Estimate amount, being $3,360.50 AUD, is due upon acceptance of this Quotation Estimate. The remaining balance of $3,360.50 AUD is due within seven (7) business days following the completion of the final Chef service evening.</w:t>
      </w:r>
    </w:p>
    <w:p>
      <w:pPr>
        <w:numPr>
          <w:ilvl w:val="0"/>
          <w:numId w:val="1002"/>
        </w:numPr>
        <w:pStyle w:val="Compact"/>
      </w:pPr>
      <w:r>
        <w:t xml:space="preserve">Payment may be made via bank transfer to Victoria Culinary Services Pty Ltd, BSB 062-000, Account No. 12345678, or by EFTPOS. All payments are to be made in Australian Dollars.</w:t>
      </w:r>
    </w:p>
    <w:p>
      <w:pPr>
        <w:numPr>
          <w:ilvl w:val="0"/>
          <w:numId w:val="1002"/>
        </w:numPr>
        <w:pStyle w:val="Compact"/>
      </w:pPr>
      <w:r>
        <w:t xml:space="preserve">This Quotation Estimate does not constitute a binding contract until signed and returned by both parties. Upon acceptance, a formal Service Agreement will be executed in accordance with the laws of the State of Victoria, Australia.</w:t>
      </w:r>
    </w:p>
    <w:p>
      <w:pPr>
        <w:numPr>
          <w:ilvl w:val="0"/>
          <w:numId w:val="1002"/>
        </w:numPr>
        <w:pStyle w:val="Compact"/>
      </w:pPr>
      <w:r>
        <w:t xml:space="preserve">Any changes to the scope of Chef services, number of guests, or menu complexity beyond what is described in this Quotation Estimate will be subject to a revised Quotation Estimate and mutual written agreement.</w:t>
      </w:r>
    </w:p>
    <w:p>
      <w:pPr>
        <w:numPr>
          <w:ilvl w:val="0"/>
          <w:numId w:val="1002"/>
        </w:numPr>
        <w:pStyle w:val="Compact"/>
      </w:pPr>
      <w:r>
        <w:t xml:space="preserve">The Chef and Victoria Culinary Services Pty Ltd shall comply with all applicable Australian workplace health and safety legislation, including the Occupational Health and Safety Act 2004 (Victoria), and all Melbourne local council food handling regulations.</w:t>
      </w:r>
    </w:p>
    <w:p>
      <w:pPr>
        <w:numPr>
          <w:ilvl w:val="0"/>
          <w:numId w:val="1002"/>
        </w:numPr>
        <w:pStyle w:val="Compact"/>
      </w:pPr>
      <w:r>
        <w:t xml:space="preserve">This Quotation Estimate is the property of Victoria Culinary Services Pty Ltd and is prepared exclusively for the named client. It may not be reproduced or distributed without prior written consent.</w:t>
      </w:r>
    </w:p>
    <w:bookmarkEnd w:id="24"/>
    <w:bookmarkStart w:id="25" w:name="acceptance-of-quotation-estimate"/>
    <w:p>
      <w:pPr>
        <w:pStyle w:val="Heading2"/>
      </w:pPr>
      <w:r>
        <w:t xml:space="preserve">5. Acceptance of Quotation Estimate</w:t>
      </w:r>
    </w:p>
    <w:p>
      <w:pPr>
        <w:pStyle w:val="FirstParagraph"/>
      </w:pPr>
      <w:r>
        <w:t xml:space="preserve">By signing below, the client acknowledges and accepts the terms, conditions, and pricing outlined in this Quotation Estimate for the Chef services to be provided in Melbourne, Australia. The client confirms that they have read and understood all provisions of this document and agree to be bound by the terms set forth herein.</w:t>
      </w:r>
    </w:p>
    <w:p>
      <w:pPr>
        <w:pStyle w:val="BodyText"/>
      </w:pPr>
      <w:r>
        <w:rPr>
          <w:bCs/>
          <w:b/>
        </w:rPr>
        <w:t xml:space="preserve">Client Name:</w:t>
      </w:r>
      <w:r>
        <w:t xml:space="preserve"> </w:t>
      </w:r>
      <w:r>
        <w:t xml:space="preserve">Mr. James Whitfield</w:t>
      </w:r>
    </w:p>
    <w:p>
      <w:pPr>
        <w:pStyle w:val="BodyText"/>
      </w:pPr>
      <w:r>
        <w:rPr>
          <w:bCs/>
          <w:b/>
        </w:rPr>
        <w:t xml:space="preserve">Signature:</w:t>
      </w:r>
    </w:p>
    <w:p>
      <w:pPr>
        <w:pStyle w:val="BodyText"/>
      </w:pPr>
      <w:r>
        <w:t xml:space="preserve">Signature &amp; Date</w:t>
      </w:r>
    </w:p>
    <w:p>
      <w:pPr>
        <w:pStyle w:val="BodyText"/>
      </w:pPr>
      <w:r>
        <w:rPr>
          <w:bCs/>
          <w:b/>
        </w:rPr>
        <w:t xml:space="preserve">Authorised Representative:</w:t>
      </w:r>
      <w:r>
        <w:t xml:space="preserve"> </w:t>
      </w:r>
      <w:r>
        <w:t xml:space="preserve">Victoria Culinary Services Pty Ltd</w:t>
      </w:r>
    </w:p>
    <w:p>
      <w:pPr>
        <w:pStyle w:val="BodyText"/>
      </w:pPr>
      <w:r>
        <w:rPr>
          <w:bCs/>
          <w:b/>
        </w:rPr>
        <w:t xml:space="preserve">Signature:</w:t>
      </w:r>
    </w:p>
    <w:p>
      <w:pPr>
        <w:pStyle w:val="BodyText"/>
      </w:pPr>
      <w:r>
        <w:t xml:space="preserve">Signature &amp; Date</w:t>
      </w:r>
    </w:p>
    <w:p>
      <w:pPr>
        <w:pStyle w:val="BodyText"/>
      </w:pPr>
      <w:r>
        <w:t xml:space="preserve">Victoria Culinary Services Pty Ltd — ABN 45 123 456 789 — Melbourne, Victoria, Australia</w:t>
      </w:r>
    </w:p>
    <w:p>
      <w:pPr>
        <w:pStyle w:val="BodyText"/>
      </w:pPr>
      <w:r>
        <w:t xml:space="preserve">This Quotation Estimate was prepared for Chef services in Australia Melbourne. All terms are governed by the laws of the State of Victoria, Australia.</w:t>
      </w:r>
    </w:p>
    <w:p>
      <w:pPr>
        <w:pStyle w:val="BodyText"/>
      </w:pPr>
      <w:r>
        <w:t xml:space="preserve">© 2025 Victoria Culinary Services Pty Ltd.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Chef Services - Australia Melbourne</dc:title>
  <dc:creator/>
  <dc:language>en</dc:language>
  <cp:keywords/>
  <dcterms:created xsi:type="dcterms:W3CDTF">2026-10-10T01:12:32Z</dcterms:created>
  <dcterms:modified xsi:type="dcterms:W3CDTF">2026-10-10T01:12:32Z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