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Chef Services — Colombia, Medellín</w:t>
      </w:r>
    </w:p>
    <w:p>
      <w:pPr>
        <w:pStyle w:val="BodyText"/>
      </w:pPr>
      <w:r>
        <w:t xml:space="preserve">Quotation Estimate No. QTE-MDE-2025-0472  |  Date of Issue: June 12, 2025  |  Valid Until: July 12, 2025</w:t>
      </w:r>
    </w:p>
    <w:bookmarkEnd w:id="20"/>
    <w:p>
      <w:pPr>
        <w:pStyle w:val="BodyText"/>
      </w:pPr>
      <w:r>
        <w:rPr>
          <w:bCs/>
          <w:b/>
        </w:rPr>
        <w:t xml:space="preserve">Prepared By:</w:t>
      </w:r>
      <w:r>
        <w:br/>
      </w:r>
      <w:r>
        <w:t xml:space="preserve">Sabor Andino Culinary Services S.A.S.</w:t>
      </w:r>
      <w:r>
        <w:br/>
      </w:r>
      <w:r>
        <w:t xml:space="preserve">Cra. 43A # 69-120, Of. 501</w:t>
      </w:r>
      <w:r>
        <w:br/>
      </w:r>
      <w:r>
        <w:t xml:space="preserve">El Poblado, Medellín, Antioquia</w:t>
      </w:r>
      <w:r>
        <w:br/>
      </w:r>
      <w:r>
        <w:t xml:space="preserve">Colombia</w:t>
      </w:r>
      <w:r>
        <w:br/>
      </w:r>
      <w:r>
        <w:t xml:space="preserve">Phone: +57 (604) 444 8821</w:t>
      </w:r>
      <w:r>
        <w:br/>
      </w:r>
      <w:r>
        <w:t xml:space="preserve">Email: quotes@saborandino.co</w:t>
      </w:r>
    </w:p>
    <w:p>
      <w:pPr>
        <w:pStyle w:val="BodyText"/>
      </w:pPr>
      <w:r>
        <w:rPr>
          <w:bCs/>
          <w:b/>
        </w:rPr>
        <w:t xml:space="preserve">Prepared For:</w:t>
      </w:r>
      <w:r>
        <w:br/>
      </w:r>
      <w:r>
        <w:t xml:space="preserve">Hotel Mirador del Valle S.A.S.</w:t>
      </w:r>
      <w:r>
        <w:br/>
      </w:r>
      <w:r>
        <w:t xml:space="preserve">Av. La Playa # 55-20</w:t>
      </w:r>
      <w:r>
        <w:br/>
      </w:r>
      <w:r>
        <w:t xml:space="preserve">Envigado, Antioquia</w:t>
      </w:r>
      <w:r>
        <w:br/>
      </w:r>
      <w:r>
        <w:t xml:space="preserve">Colombia</w:t>
      </w:r>
      <w:r>
        <w:br/>
      </w:r>
      <w:r>
        <w:t xml:space="preserve">Contact: Ing. Laura Restrepo</w:t>
      </w:r>
      <w:r>
        <w:br/>
      </w:r>
      <w:r>
        <w:t xml:space="preserve">Email: l.restrepo@miradordelvalle.co</w:t>
      </w:r>
    </w:p>
    <w:bookmarkStart w:id="21" w:name="purpose-of-this-quotation-estimate"/>
    <w:p>
      <w:pPr>
        <w:pStyle w:val="Heading2"/>
      </w:pPr>
      <w:r>
        <w:t xml:space="preserve">1. Purpose of This Quotation Estimate</w:t>
      </w:r>
    </w:p>
    <w:p>
      <w:pPr>
        <w:pStyle w:val="FirstParagraph"/>
      </w:pPr>
      <w:r>
        <w:t xml:space="preserve">This Quotation Estimate is issued by Sabor Andino Culinary Services S.A.S. to provide a comprehensive and transparent cost breakdown for the engagement of a professional Chef and supporting culinary team for the exclusive use of Hotel Mirador del Valle S.A.S., located in the greater Colombia Medellín metropolitan area. This document serves as a formal Quotation Estimate outlining all services, deliverables, pricing, and conditions associated with the Chef engagement. All figures presented in this Quotation Estimate are expressed in Colombian Pesos (COP) unless otherwise stated, and are subject to the terms and conditions detailed herein.</w:t>
      </w:r>
    </w:p>
    <w:bookmarkEnd w:id="21"/>
    <w:bookmarkStart w:id="22" w:name="X9c6817dc52e20ea1a37d7c4bc8c8fb7f65751ba"/>
    <w:p>
      <w:pPr>
        <w:pStyle w:val="Heading2"/>
      </w:pPr>
      <w:r>
        <w:t xml:space="preserve">2. Scope of Chef Services in Colombia Medellín</w:t>
      </w:r>
    </w:p>
    <w:p>
      <w:pPr>
        <w:pStyle w:val="FirstParagraph"/>
      </w:pPr>
      <w:r>
        <w:t xml:space="preserve">The Chef engagement described in this Quotation Estimate encompasses the full-spectrum culinary operations for the client's hospitality venue in Colombia Medellín. The designated Chef, a certified culinary professional with a minimum of twelve (12) years of experience in high-end Colombian and international cuisine, will be responsible for menu development, kitchen management, staff supervision, quality control, and the execution of all food preparation activities. The Chef will be physically present at the client's premises in Colombia Medellín for the duration specified in this Quotation Estimate, ensuring that all culinary standards align with the client's brand identity and the expectations of guests visiting the Colombia Medellín region.</w:t>
      </w:r>
    </w:p>
    <w:bookmarkEnd w:id="22"/>
    <w:bookmarkStart w:id="23" w:name="detailed-quotation-estimate-line-items"/>
    <w:p>
      <w:pPr>
        <w:pStyle w:val="Heading2"/>
      </w:pPr>
      <w:r>
        <w:t xml:space="preserve">3. Detailed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Chef — Full-time monthly engagement (220 hrs/month)</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Includes menu design for Colombia Medellín clientele</w:t>
            </w:r>
          </w:p>
        </w:tc>
      </w:tr>
      <w:tr>
        <w:tc>
          <w:tcPr/>
          <w:p>
            <w:pPr>
              <w:pStyle w:val="Compact"/>
              <w:jc w:val="left"/>
            </w:pPr>
            <w:r>
              <w:t xml:space="preserve">2</w:t>
            </w:r>
          </w:p>
        </w:tc>
        <w:tc>
          <w:tcPr/>
          <w:p>
            <w:pPr>
              <w:pStyle w:val="Compact"/>
              <w:jc w:val="left"/>
            </w:pPr>
            <w:r>
              <w:t xml:space="preserve">Sous Chef — Full-time monthly engagement</w:t>
            </w:r>
          </w:p>
        </w:tc>
        <w:tc>
          <w:tcPr/>
          <w:p>
            <w:pPr>
              <w:pStyle w:val="Compact"/>
              <w:jc w:val="left"/>
            </w:pPr>
            <w:r>
              <w:t xml:space="preserve">3 months</w:t>
            </w:r>
          </w:p>
        </w:tc>
        <w:tc>
          <w:tcPr/>
          <w:p>
            <w:pPr>
              <w:pStyle w:val="Compact"/>
              <w:jc w:val="left"/>
            </w:pPr>
            <w:r>
              <w:t xml:space="preserve">5,200,000</w:t>
            </w:r>
          </w:p>
        </w:tc>
        <w:tc>
          <w:tcPr/>
          <w:p>
            <w:pPr>
              <w:pStyle w:val="Compact"/>
              <w:jc w:val="left"/>
            </w:pPr>
            <w:r>
              <w:t xml:space="preserve">15,600,000</w:t>
            </w:r>
          </w:p>
        </w:tc>
        <w:tc>
          <w:tcPr/>
          <w:p>
            <w:pPr>
              <w:pStyle w:val="Compact"/>
              <w:jc w:val="left"/>
            </w:pPr>
            <w:r>
              <w:t xml:space="preserve">Supports Chef in daily kitchen operations</w:t>
            </w:r>
          </w:p>
        </w:tc>
      </w:tr>
      <w:tr>
        <w:tc>
          <w:tcPr/>
          <w:p>
            <w:pPr>
              <w:pStyle w:val="Compact"/>
              <w:jc w:val="left"/>
            </w:pPr>
            <w:r>
              <w:t xml:space="preserve">3</w:t>
            </w:r>
          </w:p>
        </w:tc>
        <w:tc>
          <w:tcPr/>
          <w:p>
            <w:pPr>
              <w:pStyle w:val="Compact"/>
              <w:jc w:val="left"/>
            </w:pPr>
            <w:r>
              <w:t xml:space="preserve">Pantry Chef (Chef de Partie) — Full-time monthly engagement</w:t>
            </w:r>
          </w:p>
        </w:tc>
        <w:tc>
          <w:tcPr/>
          <w:p>
            <w:pPr>
              <w:pStyle w:val="Compact"/>
              <w:jc w:val="left"/>
            </w:pPr>
            <w:r>
              <w:t xml:space="preserve">3 months</w:t>
            </w:r>
          </w:p>
        </w:tc>
        <w:tc>
          <w:tcPr/>
          <w:p>
            <w:pPr>
              <w:pStyle w:val="Compact"/>
              <w:jc w:val="left"/>
            </w:pPr>
            <w:r>
              <w:t xml:space="preserve">3,800,000</w:t>
            </w:r>
          </w:p>
        </w:tc>
        <w:tc>
          <w:tcPr/>
          <w:p>
            <w:pPr>
              <w:pStyle w:val="Compact"/>
              <w:jc w:val="left"/>
            </w:pPr>
            <w:r>
              <w:t xml:space="preserve">11,400,000</w:t>
            </w:r>
          </w:p>
        </w:tc>
        <w:tc>
          <w:tcPr/>
          <w:p>
            <w:pPr>
              <w:pStyle w:val="Compact"/>
              <w:jc w:val="left"/>
            </w:pPr>
            <w:r>
              <w:t xml:space="preserve">Specialized in cold preparations and desserts</w:t>
            </w:r>
          </w:p>
        </w:tc>
      </w:tr>
      <w:tr>
        <w:tc>
          <w:tcPr/>
          <w:p>
            <w:pPr>
              <w:pStyle w:val="Compact"/>
              <w:jc w:val="left"/>
            </w:pPr>
            <w:r>
              <w:t xml:space="preserve">4</w:t>
            </w:r>
          </w:p>
        </w:tc>
        <w:tc>
          <w:tcPr/>
          <w:p>
            <w:pPr>
              <w:pStyle w:val="Compact"/>
              <w:jc w:val="left"/>
            </w:pPr>
            <w:r>
              <w:t xml:space="preserve">Initial Kitchen Audit &amp; Menu Development (one-time)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On-site assessment in Colombia Medellín venue</w:t>
            </w:r>
          </w:p>
        </w:tc>
      </w:tr>
      <w:tr>
        <w:tc>
          <w:tcPr/>
          <w:p>
            <w:pPr>
              <w:pStyle w:val="Compact"/>
              <w:jc w:val="left"/>
            </w:pPr>
            <w:r>
              <w:t xml:space="preserve">5</w:t>
            </w:r>
          </w:p>
        </w:tc>
        <w:tc>
          <w:tcPr/>
          <w:p>
            <w:pPr>
              <w:pStyle w:val="Compact"/>
              <w:jc w:val="left"/>
            </w:pPr>
            <w:r>
              <w:t xml:space="preserve">Staff Training Program (4 sessions, 4 hrs each)</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Conducted by the Chef at client premises</w:t>
            </w:r>
          </w:p>
        </w:tc>
      </w:tr>
      <w:tr>
        <w:tc>
          <w:tcPr/>
          <w:p>
            <w:pPr>
              <w:pStyle w:val="Compact"/>
              <w:jc w:val="left"/>
            </w:pPr>
            <w:r>
              <w:t xml:space="preserve">6</w:t>
            </w:r>
          </w:p>
        </w:tc>
        <w:tc>
          <w:tcPr/>
          <w:p>
            <w:pPr>
              <w:pStyle w:val="Compact"/>
              <w:jc w:val="left"/>
            </w:pPr>
            <w:r>
              <w:t xml:space="preserve">Special Event Chef Coverage (weddings, corporate banquets)</w:t>
            </w:r>
          </w:p>
        </w:tc>
        <w:tc>
          <w:tcPr/>
          <w:p>
            <w:pPr>
              <w:pStyle w:val="Compact"/>
              <w:jc w:val="left"/>
            </w:pPr>
            <w:r>
              <w:t xml:space="preserve">6 events</w:t>
            </w:r>
          </w:p>
        </w:tc>
        <w:tc>
          <w:tcPr/>
          <w:p>
            <w:pPr>
              <w:pStyle w:val="Compact"/>
              <w:jc w:val="left"/>
            </w:pPr>
            <w:r>
              <w:t xml:space="preserve">2,800,000</w:t>
            </w:r>
          </w:p>
        </w:tc>
        <w:tc>
          <w:tcPr/>
          <w:p>
            <w:pPr>
              <w:pStyle w:val="Compact"/>
              <w:jc w:val="left"/>
            </w:pPr>
            <w:r>
              <w:t xml:space="preserve">16,800,000</w:t>
            </w:r>
          </w:p>
        </w:tc>
        <w:tc>
          <w:tcPr/>
          <w:p>
            <w:pPr>
              <w:pStyle w:val="Compact"/>
              <w:jc w:val="left"/>
            </w:pPr>
            <w:r>
              <w:t xml:space="preserve">Up to 150 guests per event in Colombia Medellín</w:t>
            </w:r>
          </w:p>
        </w:tc>
      </w:tr>
      <w:tr>
        <w:tc>
          <w:tcPr/>
          <w:p>
            <w:pPr>
              <w:pStyle w:val="Compact"/>
              <w:jc w:val="left"/>
            </w:pPr>
            <w:r>
              <w:t xml:space="preserve">7</w:t>
            </w:r>
          </w:p>
        </w:tc>
        <w:tc>
          <w:tcPr/>
          <w:p>
            <w:pPr>
              <w:pStyle w:val="Compact"/>
              <w:jc w:val="left"/>
            </w:pPr>
            <w:r>
              <w:t xml:space="preserve">Local Ingredient Sourcing Consultation (monthly)</w:t>
            </w:r>
          </w:p>
        </w:tc>
        <w:tc>
          <w:tcPr/>
          <w:p>
            <w:pPr>
              <w:pStyle w:val="Compact"/>
              <w:jc w:val="left"/>
            </w:pPr>
            <w:r>
              <w:t xml:space="preserve">3 months</w:t>
            </w:r>
          </w:p>
        </w:tc>
        <w:tc>
          <w:tcPr/>
          <w:p>
            <w:pPr>
              <w:pStyle w:val="Compact"/>
              <w:jc w:val="left"/>
            </w:pPr>
            <w:r>
              <w:t xml:space="preserve">950,000</w:t>
            </w:r>
          </w:p>
        </w:tc>
        <w:tc>
          <w:tcPr/>
          <w:p>
            <w:pPr>
              <w:pStyle w:val="Compact"/>
              <w:jc w:val="left"/>
            </w:pPr>
            <w:r>
              <w:t xml:space="preserve">2,850,000</w:t>
            </w:r>
          </w:p>
        </w:tc>
        <w:tc>
          <w:tcPr/>
          <w:p>
            <w:pPr>
              <w:pStyle w:val="Compact"/>
              <w:jc w:val="left"/>
            </w:pPr>
            <w:r>
              <w:t xml:space="preserve">Coordination with Medellín local markets and suppliers</w:t>
            </w:r>
          </w:p>
        </w:tc>
      </w:tr>
      <w:tr>
        <w:tc>
          <w:tcPr/>
          <w:p>
            <w:pPr>
              <w:pStyle w:val="Compact"/>
              <w:jc w:val="left"/>
            </w:pPr>
            <w:r>
              <w:t xml:space="preserve">8</w:t>
            </w:r>
          </w:p>
        </w:tc>
        <w:tc>
          <w:tcPr/>
          <w:p>
            <w:pPr>
              <w:pStyle w:val="Compact"/>
              <w:jc w:val="left"/>
            </w:pPr>
            <w:r>
              <w:t xml:space="preserve">Food Safety &amp; Sanitation Compliance Review</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Per INVIMA and Antioquia health regulations</w:t>
            </w:r>
          </w:p>
        </w:tc>
      </w:tr>
      <w:tr>
        <w:tc>
          <w:tcPr>
            <w:gridSpan w:val="4"/>
          </w:tcPr>
          <w:p>
            <w:pPr>
              <w:pStyle w:val="Compact"/>
              <w:jc w:val="right"/>
            </w:pPr>
            <w:r>
              <w:t xml:space="preserve">SUBTOTAL (COP):</w:t>
            </w:r>
          </w:p>
        </w:tc>
        <w:tc>
          <w:tcPr/>
          <w:p>
            <w:pPr>
              <w:pStyle w:val="Compact"/>
              <w:jc w:val="left"/>
            </w:pPr>
            <w:r>
              <w:t xml:space="preserve">82,950,000</w:t>
            </w:r>
          </w:p>
        </w:tc>
        <w:tc>
          <w:tcPr/>
          <w:p>
            <w:pPr>
              <w:pStyle w:val="Compact"/>
            </w:pPr>
          </w:p>
        </w:tc>
      </w:tr>
      <w:tr>
        <w:tc>
          <w:tcPr>
            <w:gridSpan w:val="4"/>
          </w:tcPr>
          <w:p>
            <w:pPr>
              <w:pStyle w:val="Compact"/>
              <w:jc w:val="right"/>
            </w:pPr>
            <w:r>
              <w:t xml:space="preserve">IVA 19% (COP):</w:t>
            </w:r>
          </w:p>
        </w:tc>
        <w:tc>
          <w:tcPr/>
          <w:p>
            <w:pPr>
              <w:pStyle w:val="Compact"/>
              <w:jc w:val="left"/>
            </w:pPr>
            <w:r>
              <w:t xml:space="preserve">15,760,500</w:t>
            </w:r>
          </w:p>
        </w:tc>
        <w:tc>
          <w:tcPr/>
          <w:p>
            <w:pPr>
              <w:pStyle w:val="Compact"/>
            </w:pPr>
          </w:p>
        </w:tc>
      </w:tr>
      <w:tr>
        <w:tc>
          <w:tcPr>
            <w:gridSpan w:val="4"/>
          </w:tcPr>
          <w:p>
            <w:pPr>
              <w:pStyle w:val="Compact"/>
              <w:jc w:val="right"/>
            </w:pPr>
            <w:r>
              <w:t xml:space="preserve">TOTAL QUOTATION ESTIMATE (COP):</w:t>
            </w:r>
          </w:p>
        </w:tc>
        <w:tc>
          <w:tcPr/>
          <w:p>
            <w:pPr>
              <w:pStyle w:val="Compact"/>
              <w:jc w:val="left"/>
            </w:pPr>
            <w:r>
              <w:t xml:space="preserve">98,710,500</w:t>
            </w:r>
          </w:p>
        </w:tc>
        <w:tc>
          <w:tcPr/>
          <w:p>
            <w:pPr>
              <w:pStyle w:val="Compact"/>
            </w:pPr>
          </w:p>
        </w:tc>
      </w:tr>
    </w:tbl>
    <w:p>
      <w:pPr>
        <w:pStyle w:val="BodyText"/>
      </w:pPr>
      <w:r>
        <w:rPr>
          <w:bCs/>
          <w:b/>
        </w:rPr>
        <w:t xml:space="preserve">Note:</w:t>
      </w:r>
      <w:r>
        <w:t xml:space="preserve"> </w:t>
      </w:r>
      <w:r>
        <w:t xml:space="preserve">This Quotation Estimate does not include the cost of raw ingredients, kitchen equipment, or utilities. All Chef labor costs, travel within the Colombia Medellín metropolitan area, and professional liability insurance are included in the figures above.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Chef services may be subject to revision based on market conditions in Colombia Medellín.</w:t>
      </w:r>
    </w:p>
    <w:p>
      <w:pPr>
        <w:numPr>
          <w:ilvl w:val="0"/>
          <w:numId w:val="1001"/>
        </w:numPr>
        <w:pStyle w:val="Compact"/>
      </w:pPr>
      <w:r>
        <w:rPr>
          <w:bCs/>
          <w:b/>
        </w:rPr>
        <w:t xml:space="preserve">Payment Terms:</w:t>
      </w:r>
      <w:r>
        <w:t xml:space="preserve"> </w:t>
      </w:r>
      <w:r>
        <w:t xml:space="preserve">A 40% advance payment is required upon acceptance of this Quotation Estimate. The remaining 60% shall be paid in three equal monthly installments, due on the 5th of each month. All payments shall be made via bank transfer to the account specified by Sabor Andino Culinary Services S.A.S.</w:t>
      </w:r>
    </w:p>
    <w:p>
      <w:pPr>
        <w:numPr>
          <w:ilvl w:val="0"/>
          <w:numId w:val="1001"/>
        </w:numPr>
        <w:pStyle w:val="Compact"/>
      </w:pPr>
      <w:r>
        <w:rPr>
          <w:bCs/>
          <w:b/>
        </w:rPr>
        <w:t xml:space="preserve">Cancellation Policy:</w:t>
      </w:r>
      <w:r>
        <w:t xml:space="preserve"> </w:t>
      </w:r>
      <w:r>
        <w:t xml:space="preserve">Cancellation by the client prior to the commencement of Chef services will result in a 15% penalty on the total Quotation Estimate value. Cancellation during the engagement period requires a 30-day written notice.</w:t>
      </w:r>
    </w:p>
    <w:p>
      <w:pPr>
        <w:numPr>
          <w:ilvl w:val="0"/>
          <w:numId w:val="1001"/>
        </w:numPr>
        <w:pStyle w:val="Compact"/>
      </w:pPr>
      <w:r>
        <w:rPr>
          <w:bCs/>
          <w:b/>
        </w:rPr>
        <w:t xml:space="preserve">Work Location:</w:t>
      </w:r>
      <w:r>
        <w:t xml:space="preserve"> </w:t>
      </w:r>
      <w:r>
        <w:t xml:space="preserve">All Chef services under this Quotation Estimate will be performed at the client's premises in Colombia Medellín or at approved event venues within a 30-kilometer radius of the city center.</w:t>
      </w:r>
    </w:p>
    <w:p>
      <w:pPr>
        <w:numPr>
          <w:ilvl w:val="0"/>
          <w:numId w:val="1001"/>
        </w:numPr>
        <w:pStyle w:val="Compact"/>
      </w:pPr>
      <w:r>
        <w:rPr>
          <w:bCs/>
          <w:b/>
        </w:rPr>
        <w:t xml:space="preserve">Intellectual Property:</w:t>
      </w:r>
      <w:r>
        <w:t xml:space="preserve"> </w:t>
      </w:r>
      <w:r>
        <w:t xml:space="preserve">All menus, recipes, and culinary concepts developed by the Chef specifically for the client under this Quotation Estimate shall become the property of the client upon full payment.</w:t>
      </w:r>
    </w:p>
    <w:p>
      <w:pPr>
        <w:numPr>
          <w:ilvl w:val="0"/>
          <w:numId w:val="1001"/>
        </w:numPr>
        <w:pStyle w:val="Compact"/>
      </w:pPr>
      <w:r>
        <w:rPr>
          <w:bCs/>
          <w:b/>
        </w:rPr>
        <w:t xml:space="preserve">Regulatory Compliance:</w:t>
      </w:r>
      <w:r>
        <w:t xml:space="preserve"> </w:t>
      </w:r>
      <w:r>
        <w:t xml:space="preserve">The Chef and all supporting staff shall comply with all applicable labor laws of Colombia, food safety regulations enforced by INVIMA, and municipal health codes of Medellín, Antioquia.</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 mandates, or public health emergencies affecting Colombia Medellín.</w:t>
      </w:r>
    </w:p>
    <w:p>
      <w:pPr>
        <w:numPr>
          <w:ilvl w:val="0"/>
          <w:numId w:val="1001"/>
        </w:numPr>
        <w:pStyle w:val="Compact"/>
      </w:pPr>
      <w:r>
        <w:rPr>
          <w:bCs/>
          <w:b/>
        </w:rPr>
        <w:t xml:space="preserve">Governing Law:</w:t>
      </w:r>
      <w:r>
        <w:t xml:space="preserve"> </w:t>
      </w:r>
      <w:r>
        <w:t xml:space="preserve">This Quotation Estimate and any resulting agreement shall be governed by the commercial laws of the Republic of Colombia. Any disputes shall be resolved through the competent commercial courts of Medellín, Antioquia.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Chef services in Colombia Medellín and agrees to the terms, conditions, and pricing outlined herein. This signature constitutes formal acceptance of the Quotation Estimate and authorizes Sabor Andino Culinary Services S.A.S. to proceed with the engagement of the Chef and supporting culinary team.</w:t>
      </w:r>
    </w:p>
    <w:p>
      <w:pPr>
        <w:pStyle w:val="BodyText"/>
      </w:pPr>
      <w:r>
        <w:rPr>
          <w:bCs/>
          <w:b/>
        </w:rPr>
        <w:t xml:space="preserve">For Sabor Andino Culinary Services S.A.S.</w:t>
      </w:r>
      <w:r>
        <w:br/>
      </w:r>
      <w:r>
        <w:t xml:space="preserve">Name: Chef Andrés Villamarín</w:t>
      </w:r>
      <w:r>
        <w:br/>
      </w:r>
      <w:r>
        <w:t xml:space="preserve">Title: Director of Culinary Operations</w:t>
      </w:r>
      <w:r>
        <w:br/>
      </w:r>
      <w:r>
        <w:t xml:space="preserve">Date: _______________</w:t>
      </w:r>
    </w:p>
    <w:p>
      <w:pPr>
        <w:pStyle w:val="BodyText"/>
      </w:pPr>
      <w:r>
        <w:rPr>
          <w:bCs/>
          <w:b/>
        </w:rPr>
        <w:t xml:space="preserve">For Hotel Mirador del Valle S.A.S.</w:t>
      </w:r>
      <w:r>
        <w:br/>
      </w:r>
      <w:r>
        <w:t xml:space="preserve">Name: Ing. Laura Restrepo</w:t>
      </w:r>
      <w:r>
        <w:br/>
      </w:r>
      <w:r>
        <w:t xml:space="preserve">Title: General Manager</w:t>
      </w:r>
      <w:r>
        <w:br/>
      </w:r>
      <w:r>
        <w:t xml:space="preserve">Date: _______________</w:t>
      </w:r>
    </w:p>
    <w:p>
      <w:pPr>
        <w:pStyle w:val="BodyText"/>
      </w:pPr>
      <w:r>
        <w:t xml:space="preserve">This Quotation Estimate was prepared exclusively for the client named above and is not transferable. Sabor Andino Culinary Services S.A.S. — NIT 901.234.567-8 — Medellín, Antioquia, Colombia.</w:t>
      </w:r>
      <w:r>
        <w:br/>
      </w:r>
      <w:r>
        <w:t xml:space="preserve">Document Reference: QTE-MDE-2025-0472  |  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Colombia Medellín</dc:title>
  <dc:creator/>
  <dc:language>en</dc:language>
  <cp:keywords/>
  <dcterms:created xsi:type="dcterms:W3CDTF">2026-10-10T06:29:52Z</dcterms:created>
  <dcterms:modified xsi:type="dcterms:W3CDTF">2026-10-10T06:29:52Z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