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quotation-estimate"/>
    <w:p>
      <w:pPr>
        <w:pStyle w:val="Heading1"/>
      </w:pPr>
      <w:r>
        <w:t xml:space="preserve">Quotation Estimate</w:t>
      </w:r>
    </w:p>
    <w:p>
      <w:pPr>
        <w:pStyle w:val="FirstParagraph"/>
      </w:pPr>
      <w:r>
        <w:t xml:space="preserve">Professional Chef Services — Addis Ababa, Ethiopia</w:t>
      </w:r>
    </w:p>
    <w:p>
      <w:pPr>
        <w:pStyle w:val="BodyText"/>
      </w:pPr>
      <w:r>
        <w:t xml:space="preserve">Document Reference: QTE-ADD-2025-0471 | Issued in Addis Ababa, Ethiopia</w:t>
      </w:r>
    </w:p>
    <w:bookmarkEnd w:id="20"/>
    <w:p>
      <w:pPr>
        <w:pStyle w:val="BodyText"/>
      </w:pPr>
      <w:r>
        <w:rPr>
          <w:bCs/>
          <w:b/>
        </w:rPr>
        <w:t xml:space="preserve">Quotation Date:</w:t>
      </w:r>
      <w:r>
        <w:t xml:space="preserve"> </w:t>
      </w:r>
      <w:r>
        <w:t xml:space="preserve">15 June 2025</w:t>
      </w:r>
      <w:r>
        <w:br/>
      </w:r>
      <w:r>
        <w:rPr>
          <w:bCs/>
          <w:b/>
        </w:rPr>
        <w:t xml:space="preserve">Validity Period:</w:t>
      </w:r>
      <w:r>
        <w:t xml:space="preserve"> </w:t>
      </w:r>
      <w:r>
        <w:t xml:space="preserve">30 days from issue date</w:t>
      </w:r>
      <w:r>
        <w:br/>
      </w:r>
      <w:r>
        <w:rPr>
          <w:bCs/>
          <w:b/>
        </w:rPr>
        <w:t xml:space="preserve">Prepared For:</w:t>
      </w:r>
      <w:r>
        <w:t xml:space="preserve"> </w:t>
      </w:r>
      <w:r>
        <w:t xml:space="preserve">Addis Ababa, Ethiopia</w:t>
      </w:r>
    </w:p>
    <w:p>
      <w:pPr>
        <w:pStyle w:val="BodyText"/>
      </w:pPr>
      <w:r>
        <w:rPr>
          <w:bCs/>
          <w:b/>
        </w:rPr>
        <w:t xml:space="preserve">Prepared By:</w:t>
      </w:r>
      <w:r>
        <w:t xml:space="preserve"> </w:t>
      </w:r>
      <w:r>
        <w:t xml:space="preserve">Habesha Culinary Services PLC</w:t>
      </w:r>
      <w:r>
        <w:br/>
      </w:r>
      <w:r>
        <w:rPr>
          <w:bCs/>
          <w:b/>
        </w:rPr>
        <w:t xml:space="preserve">Address:</w:t>
      </w:r>
      <w:r>
        <w:t xml:space="preserve"> </w:t>
      </w:r>
      <w:r>
        <w:t xml:space="preserve">Bole Road, Addis Ababa, Ethiopia</w:t>
      </w:r>
      <w:r>
        <w:br/>
      </w:r>
      <w:r>
        <w:rPr>
          <w:bCs/>
          <w:b/>
        </w:rPr>
        <w:t xml:space="preserve">Contact:</w:t>
      </w:r>
      <w:r>
        <w:t xml:space="preserve"> </w:t>
      </w:r>
      <w:r>
        <w:t xml:space="preserve">+251-11-555-0142 | info@habeshaculinary.et</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Habesha Culinary Services PLC, a registered professional catering and culinary firm headquartered in</w:t>
      </w:r>
      <w:r>
        <w:t xml:space="preserve"> </w:t>
      </w:r>
      <w:r>
        <w:t xml:space="preserve">Addis Ababa, Ethiopia</w:t>
      </w:r>
      <w:r>
        <w:t xml:space="preserve">, to provide a comprehensive and itemized cost breakdown for the engagement of a professional</w:t>
      </w:r>
      <w:r>
        <w:t xml:space="preserve"> </w:t>
      </w:r>
      <w:r>
        <w:t xml:space="preserve">Chef</w:t>
      </w:r>
      <w:r>
        <w:t xml:space="preserve"> </w:t>
      </w:r>
      <w:r>
        <w:t xml:space="preserve">and supporting culinary team. This document serves as a binding financial proposal for the client's review and approval prior to the commencement of any</w:t>
      </w:r>
      <w:r>
        <w:t xml:space="preserve"> </w:t>
      </w:r>
      <w:r>
        <w:t xml:space="preserve">Chef</w:t>
      </w:r>
      <w:r>
        <w:t xml:space="preserve"> </w:t>
      </w:r>
      <w:r>
        <w:t xml:space="preserve">services within the city of</w:t>
      </w:r>
      <w:r>
        <w:t xml:space="preserve"> </w:t>
      </w:r>
      <w:r>
        <w:t xml:space="preserve">Addis Ababa</w:t>
      </w:r>
      <w:r>
        <w:t xml:space="preserve"> </w:t>
      </w:r>
      <w:r>
        <w:t xml:space="preserve">and its surrounding metropolitan areas in</w:t>
      </w:r>
      <w:r>
        <w:t xml:space="preserve"> </w:t>
      </w:r>
      <w:r>
        <w:t xml:space="preserve">Ethiopia</w:t>
      </w:r>
      <w:r>
        <w:t xml:space="preserve">.</w:t>
      </w:r>
    </w:p>
    <w:p>
      <w:pPr>
        <w:pStyle w:val="BodyText"/>
      </w:pPr>
      <w:r>
        <w:t xml:space="preserve">The</w:t>
      </w:r>
      <w:r>
        <w:t xml:space="preserve"> </w:t>
      </w:r>
      <w:r>
        <w:t xml:space="preserve">Chef</w:t>
      </w:r>
      <w:r>
        <w:t xml:space="preserve"> </w:t>
      </w:r>
      <w:r>
        <w:t xml:space="preserve">services outlined in this</w:t>
      </w:r>
      <w:r>
        <w:t xml:space="preserve"> </w:t>
      </w:r>
      <w:r>
        <w:t xml:space="preserve">Quotation Estimate</w:t>
      </w:r>
      <w:r>
        <w:t xml:space="preserve"> </w:t>
      </w:r>
      <w:r>
        <w:t xml:space="preserve">encompass the preparation, presentation, and execution of both traditional Ethiopian cuisine and international culinary programs. All pricing presented herein is calculated in Ethiopian Birr (ETB) and reflects current market rates for skilled</w:t>
      </w:r>
      <w:r>
        <w:t xml:space="preserve"> </w:t>
      </w:r>
      <w:r>
        <w:t xml:space="preserve">Chef</w:t>
      </w:r>
      <w:r>
        <w:t xml:space="preserve"> </w:t>
      </w:r>
      <w:r>
        <w:t xml:space="preserve">professionals operating in</w:t>
      </w:r>
      <w:r>
        <w:t xml:space="preserve"> </w:t>
      </w:r>
      <w:r>
        <w:t xml:space="preserve">Addis Ababa, Ethiopia</w:t>
      </w:r>
      <w:r>
        <w:t xml:space="preserve"> </w:t>
      </w:r>
      <w:r>
        <w:t xml:space="preserve">as of the date of this quotation.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Hospitality Group, Addis Ababa</w:t>
            </w:r>
          </w:p>
        </w:tc>
      </w:tr>
      <w:tr>
        <w:tc>
          <w:tcPr/>
          <w:p>
            <w:pPr>
              <w:pStyle w:val="Compact"/>
              <w:jc w:val="left"/>
            </w:pPr>
            <w:r>
              <w:t xml:space="preserve">Client Address</w:t>
            </w:r>
          </w:p>
        </w:tc>
        <w:tc>
          <w:tcPr/>
          <w:p>
            <w:pPr>
              <w:pStyle w:val="Compact"/>
              <w:jc w:val="left"/>
            </w:pPr>
            <w:r>
              <w:t xml:space="preserve">4th Circle, Bole Sub-City, Addis Ababa, Ethiopia</w:t>
            </w:r>
          </w:p>
        </w:tc>
      </w:tr>
      <w:tr>
        <w:tc>
          <w:tcPr/>
          <w:p>
            <w:pPr>
              <w:pStyle w:val="Compact"/>
              <w:jc w:val="left"/>
            </w:pPr>
            <w:r>
              <w:t xml:space="preserve">Service Location</w:t>
            </w:r>
          </w:p>
        </w:tc>
        <w:tc>
          <w:tcPr/>
          <w:p>
            <w:pPr>
              <w:pStyle w:val="Compact"/>
              <w:jc w:val="left"/>
            </w:pPr>
            <w:r>
              <w:t xml:space="preserve">Client's private residence / event venue, Addis Ababa, Ethiopia</w:t>
            </w:r>
          </w:p>
        </w:tc>
      </w:tr>
      <w:tr>
        <w:tc>
          <w:tcPr/>
          <w:p>
            <w:pPr>
              <w:pStyle w:val="Compact"/>
              <w:jc w:val="left"/>
            </w:pPr>
            <w:r>
              <w:t xml:space="preserve">Engagement Period</w:t>
            </w:r>
          </w:p>
        </w:tc>
        <w:tc>
          <w:tcPr/>
          <w:p>
            <w:pPr>
              <w:pStyle w:val="Compact"/>
              <w:jc w:val="left"/>
            </w:pPr>
            <w:r>
              <w:t xml:space="preserve">1 July 2025 to 31 December 2025 (6 months)</w:t>
            </w:r>
          </w:p>
        </w:tc>
      </w:tr>
      <w:tr>
        <w:tc>
          <w:tcPr/>
          <w:p>
            <w:pPr>
              <w:pStyle w:val="Compact"/>
              <w:jc w:val="left"/>
            </w:pPr>
            <w:r>
              <w:t xml:space="preserve">Primary Contact</w:t>
            </w:r>
          </w:p>
        </w:tc>
        <w:tc>
          <w:tcPr/>
          <w:p>
            <w:pPr>
              <w:pStyle w:val="Compact"/>
              <w:jc w:val="left"/>
            </w:pPr>
            <w:r>
              <w:t xml:space="preserve">Mr. Tadesse Bekele — +251-91-234-5678</w:t>
            </w:r>
          </w:p>
        </w:tc>
      </w:tr>
    </w:tbl>
    <w:bookmarkEnd w:id="22"/>
    <w:bookmarkStart w:id="23" w:name="Xc4ea28f25ffb7a4ea0904d2ff2b4f99772570f4"/>
    <w:p>
      <w:pPr>
        <w:pStyle w:val="Heading2"/>
      </w:pPr>
      <w:r>
        <w:t xml:space="preserve">3. Itemized Quotation Estimate for Chef Services</w:t>
      </w:r>
    </w:p>
    <w:p>
      <w:pPr>
        <w:pStyle w:val="FirstParagraph"/>
      </w:pPr>
      <w:r>
        <w:t xml:space="preserve">The following</w:t>
      </w:r>
      <w:r>
        <w:t xml:space="preserve"> </w:t>
      </w:r>
      <w:r>
        <w:t xml:space="preserve">Quotation Estimate</w:t>
      </w:r>
      <w:r>
        <w:t xml:space="preserve"> </w:t>
      </w:r>
      <w:r>
        <w:t xml:space="preserve">details all costs associated with the deployment of a</w:t>
      </w:r>
      <w:r>
        <w:t xml:space="preserve"> </w:t>
      </w:r>
      <w:r>
        <w:t xml:space="preserve">Chef</w:t>
      </w:r>
      <w:r>
        <w:t xml:space="preserve"> </w:t>
      </w:r>
      <w:r>
        <w:t xml:space="preserve">and auxiliary kitchen staff in</w:t>
      </w:r>
      <w:r>
        <w:t xml:space="preserve"> </w:t>
      </w:r>
      <w:r>
        <w:t xml:space="preserve">Addis Ababa, Ethiopia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Subtotal (ETB)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(Senior) — Monthly Retainer, specializing in Ethiopian and Pan-African cuisine</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Full-time, Mon–Sat</w:t>
            </w:r>
          </w:p>
        </w:tc>
      </w:tr>
      <w:tr>
        <w:tc>
          <w:tcPr/>
          <w:p>
            <w:pPr>
              <w:pStyle w:val="Compact"/>
              <w:jc w:val="left"/>
            </w:pPr>
            <w:r>
              <w:t xml:space="preserve">2</w:t>
            </w:r>
          </w:p>
        </w:tc>
        <w:tc>
          <w:tcPr/>
          <w:p>
            <w:pPr>
              <w:pStyle w:val="Compact"/>
              <w:jc w:val="left"/>
            </w:pPr>
            <w:r>
              <w:t xml:space="preserve">Assistant Chef / Sous Chef — Monthly Retainer, trained in international and local Ethiopian dishes</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Full-time, Mon–Sat</w:t>
            </w:r>
          </w:p>
        </w:tc>
      </w:tr>
      <w:tr>
        <w:tc>
          <w:tcPr/>
          <w:p>
            <w:pPr>
              <w:pStyle w:val="Compact"/>
              <w:jc w:val="left"/>
            </w:pPr>
            <w:r>
              <w:t xml:space="preserve">3</w:t>
            </w:r>
          </w:p>
        </w:tc>
        <w:tc>
          <w:tcPr/>
          <w:p>
            <w:pPr>
              <w:pStyle w:val="Compact"/>
              <w:jc w:val="left"/>
            </w:pPr>
            <w:r>
              <w:t xml:space="preserve">Kitchen Porter / Commis Chef — Monthly Retainer for prep, cleaning, and logistics in Addis Ababa</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c>
          <w:tcPr/>
          <w:p>
            <w:pPr>
              <w:pStyle w:val="Compact"/>
              <w:jc w:val="left"/>
            </w:pPr>
            <w:r>
              <w:t xml:space="preserve">Full-time, Mon–Sat</w:t>
            </w:r>
          </w:p>
        </w:tc>
      </w:tr>
      <w:tr>
        <w:tc>
          <w:tcPr/>
          <w:p>
            <w:pPr>
              <w:pStyle w:val="Compact"/>
              <w:jc w:val="left"/>
            </w:pPr>
            <w:r>
              <w:t xml:space="preserve">4</w:t>
            </w:r>
          </w:p>
        </w:tc>
        <w:tc>
          <w:tcPr/>
          <w:p>
            <w:pPr>
              <w:pStyle w:val="Compact"/>
              <w:jc w:val="left"/>
            </w:pPr>
            <w:r>
              <w:t xml:space="preserve">Menu Development &amp; Cultural Adaptation (one-time fee) — Designing seasonal menus incorporating traditional Ethiopian ingredients (berbere, mitmita, teff, injera) available in Addis Ababa markets</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Delivered within 2 weeks</w:t>
            </w:r>
          </w:p>
        </w:tc>
      </w:tr>
      <w:tr>
        <w:tc>
          <w:tcPr/>
          <w:p>
            <w:pPr>
              <w:pStyle w:val="Compact"/>
              <w:jc w:val="left"/>
            </w:pPr>
            <w:r>
              <w:t xml:space="preserve">5</w:t>
            </w:r>
          </w:p>
        </w:tc>
        <w:tc>
          <w:tcPr/>
          <w:p>
            <w:pPr>
              <w:pStyle w:val="Compact"/>
              <w:jc w:val="left"/>
            </w:pPr>
            <w:r>
              <w:t xml:space="preserve">Special Event Chef Deployment (per event) — Private dining, corporate functions, or diplomatic receptions in Addis Ababa, Ethiopia</w:t>
            </w:r>
          </w:p>
        </w:tc>
        <w:tc>
          <w:tcPr/>
          <w:p>
            <w:pPr>
              <w:pStyle w:val="Compact"/>
              <w:jc w:val="left"/>
            </w:pPr>
            <w:r>
              <w:t xml:space="preserve">4 events</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Up to 120 guests per event</w:t>
            </w:r>
          </w:p>
        </w:tc>
      </w:tr>
      <w:tr>
        <w:tc>
          <w:tcPr/>
          <w:p>
            <w:pPr>
              <w:pStyle w:val="Compact"/>
              <w:jc w:val="left"/>
            </w:pPr>
            <w:r>
              <w:t xml:space="preserve">6</w:t>
            </w:r>
          </w:p>
        </w:tc>
        <w:tc>
          <w:tcPr/>
          <w:p>
            <w:pPr>
              <w:pStyle w:val="Compact"/>
              <w:jc w:val="left"/>
            </w:pPr>
            <w:r>
              <w:t xml:space="preserve">Procurement &amp; Market Sourcing (monthly) — Sourcing fresh produce, spices, and specialty ingredients from Merkato and local Addis Ababa suppliers</w:t>
            </w:r>
          </w:p>
        </w:tc>
        <w:tc>
          <w:tcPr/>
          <w:p>
            <w:pPr>
              <w:pStyle w:val="Compact"/>
              <w:jc w:val="left"/>
            </w:pPr>
            <w:r>
              <w:t xml:space="preserve">6 months</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Excludes bulk ingredient costs</w:t>
            </w:r>
          </w:p>
        </w:tc>
      </w:tr>
      <w:tr>
        <w:tc>
          <w:tcPr/>
          <w:p>
            <w:pPr>
              <w:pStyle w:val="Compact"/>
              <w:jc w:val="left"/>
            </w:pPr>
            <w:r>
              <w:t xml:space="preserve">7</w:t>
            </w:r>
          </w:p>
        </w:tc>
        <w:tc>
          <w:tcPr/>
          <w:p>
            <w:pPr>
              <w:pStyle w:val="Compact"/>
              <w:jc w:val="left"/>
            </w:pPr>
            <w:r>
              <w:t xml:space="preserve">Kitchen Equipment Rental (monthly) — Professional ovens, refrigeration units, and Ethiopian cooking apparatus (mitad, jebena) for on-site use</w:t>
            </w:r>
          </w:p>
        </w:tc>
        <w:tc>
          <w:tcPr/>
          <w:p>
            <w:pPr>
              <w:pStyle w:val="Compact"/>
              <w:jc w:val="left"/>
            </w:pPr>
            <w:r>
              <w:t xml:space="preserve">6 months</w:t>
            </w:r>
          </w:p>
        </w:tc>
        <w:tc>
          <w:tcPr/>
          <w:p>
            <w:pPr>
              <w:pStyle w:val="Compact"/>
              <w:jc w:val="left"/>
            </w:pPr>
            <w:r>
              <w:t xml:space="preserve">30,000</w:t>
            </w:r>
          </w:p>
        </w:tc>
        <w:tc>
          <w:tcPr/>
          <w:p>
            <w:pPr>
              <w:pStyle w:val="Compact"/>
              <w:jc w:val="left"/>
            </w:pPr>
            <w:r>
              <w:t xml:space="preserve">180,000</w:t>
            </w:r>
          </w:p>
        </w:tc>
        <w:tc>
          <w:tcPr/>
          <w:p>
            <w:pPr>
              <w:pStyle w:val="Compact"/>
              <w:jc w:val="left"/>
            </w:pPr>
            <w:r>
              <w:t xml:space="preserve">Installation &amp; maintenance included</w:t>
            </w:r>
          </w:p>
        </w:tc>
      </w:tr>
      <w:tr>
        <w:tc>
          <w:tcPr/>
          <w:p>
            <w:pPr>
              <w:pStyle w:val="Compact"/>
              <w:jc w:val="left"/>
            </w:pPr>
            <w:r>
              <w:t xml:space="preserve">8</w:t>
            </w:r>
          </w:p>
        </w:tc>
        <w:tc>
          <w:tcPr/>
          <w:p>
            <w:pPr>
              <w:pStyle w:val="Compact"/>
              <w:jc w:val="left"/>
            </w:pPr>
            <w:r>
              <w:t xml:space="preserve">Food Safety &amp; Hygiene Certification (one-time) — Compliance with Ethiopian Food, Medicine and Health Products Authority (EFMPHA) standards in Addis Ababa</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Annual renewal applies</w:t>
            </w:r>
          </w:p>
        </w:tc>
      </w:tr>
      <w:tr>
        <w:tc>
          <w:tcPr/>
          <w:p>
            <w:pPr>
              <w:pStyle w:val="Compact"/>
              <w:jc w:val="left"/>
            </w:pPr>
            <w:r>
              <w:t xml:space="preserve">9</w:t>
            </w:r>
          </w:p>
        </w:tc>
        <w:tc>
          <w:tcPr/>
          <w:p>
            <w:pPr>
              <w:pStyle w:val="Compact"/>
              <w:jc w:val="left"/>
            </w:pPr>
            <w:r>
              <w:t xml:space="preserve">Transportation &amp; Logistics (monthly) — Daily commute for Chef team within Addis Ababa, Ethiopia</w:t>
            </w:r>
          </w:p>
        </w:tc>
        <w:tc>
          <w:tcPr/>
          <w:p>
            <w:pPr>
              <w:pStyle w:val="Compact"/>
              <w:jc w:val="left"/>
            </w:pPr>
            <w:r>
              <w:t xml:space="preserve">6 months</w:t>
            </w:r>
          </w:p>
        </w:tc>
        <w:tc>
          <w:tcPr/>
          <w:p>
            <w:pPr>
              <w:pStyle w:val="Compact"/>
              <w:jc w:val="left"/>
            </w:pPr>
            <w:r>
              <w:t xml:space="preserve">8,000</w:t>
            </w:r>
          </w:p>
        </w:tc>
        <w:tc>
          <w:tcPr/>
          <w:p>
            <w:pPr>
              <w:pStyle w:val="Compact"/>
              <w:jc w:val="left"/>
            </w:pPr>
            <w:r>
              <w:t xml:space="preserve">48,000</w:t>
            </w:r>
          </w:p>
        </w:tc>
        <w:tc>
          <w:tcPr/>
          <w:p>
            <w:pPr>
              <w:pStyle w:val="Compact"/>
              <w:jc w:val="left"/>
            </w:pPr>
            <w:r>
              <w:t xml:space="preserve">Company vehicle provided</w:t>
            </w:r>
          </w:p>
        </w:tc>
      </w:tr>
      <w:tr>
        <w:tc>
          <w:tcPr/>
          <w:p>
            <w:pPr>
              <w:pStyle w:val="Compact"/>
              <w:jc w:val="left"/>
            </w:pPr>
            <w:r>
              <w:t xml:space="preserve">10</w:t>
            </w:r>
          </w:p>
        </w:tc>
        <w:tc>
          <w:tcPr/>
          <w:p>
            <w:pPr>
              <w:pStyle w:val="Compact"/>
              <w:jc w:val="left"/>
            </w:pPr>
            <w:r>
              <w:t xml:space="preserve">Administrative &amp; Supervisory Overhead (monthly) — Scheduling, payroll processing, and quality assurance for Chef operations in Ethiopia</w:t>
            </w:r>
          </w:p>
        </w:tc>
        <w:tc>
          <w:tcPr/>
          <w:p>
            <w:pPr>
              <w:pStyle w:val="Compact"/>
              <w:jc w:val="left"/>
            </w:pPr>
            <w:r>
              <w:t xml:space="preserve">6 months</w:t>
            </w:r>
          </w:p>
        </w:tc>
        <w:tc>
          <w:tcPr/>
          <w:p>
            <w:pPr>
              <w:pStyle w:val="Compact"/>
              <w:jc w:val="left"/>
            </w:pPr>
            <w:r>
              <w:t xml:space="preserve">10,000</w:t>
            </w:r>
          </w:p>
        </w:tc>
        <w:tc>
          <w:tcPr/>
          <w:p>
            <w:pPr>
              <w:pStyle w:val="Compact"/>
              <w:jc w:val="left"/>
            </w:pPr>
            <w:r>
              <w:t xml:space="preserve">60,000</w:t>
            </w:r>
          </w:p>
        </w:tc>
        <w:tc>
          <w:tcPr/>
          <w:p>
            <w:pPr>
              <w:pStyle w:val="Compact"/>
              <w:jc w:val="left"/>
            </w:pPr>
            <w:r>
              <w:t xml:space="preserve">Included in retainer</w:t>
            </w:r>
          </w:p>
        </w:tc>
      </w:tr>
      <w:tr>
        <w:tc>
          <w:tcPr>
            <w:gridSpan w:val="4"/>
          </w:tcPr>
          <w:p>
            <w:pPr>
              <w:pStyle w:val="Compact"/>
              <w:jc w:val="right"/>
            </w:pPr>
            <w:r>
              <w:t xml:space="preserve">Subtotal (ETB)</w:t>
            </w:r>
          </w:p>
        </w:tc>
        <w:tc>
          <w:tcPr/>
          <w:p>
            <w:pPr>
              <w:pStyle w:val="Compact"/>
              <w:jc w:val="left"/>
            </w:pPr>
            <w:r>
              <w:t xml:space="preserve">1,455,000</w:t>
            </w:r>
          </w:p>
        </w:tc>
        <w:tc>
          <w:tcPr/>
          <w:p>
            <w:pPr>
              <w:pStyle w:val="Compact"/>
            </w:pPr>
          </w:p>
        </w:tc>
      </w:tr>
      <w:tr>
        <w:tc>
          <w:tcPr>
            <w:gridSpan w:val="4"/>
          </w:tcPr>
          <w:p>
            <w:pPr>
              <w:pStyle w:val="Compact"/>
              <w:jc w:val="right"/>
            </w:pPr>
            <w:r>
              <w:t xml:space="preserve">VAT (15% — Ethiopian Tax Authority)</w:t>
            </w:r>
          </w:p>
        </w:tc>
        <w:tc>
          <w:tcPr/>
          <w:p>
            <w:pPr>
              <w:pStyle w:val="Compact"/>
              <w:jc w:val="left"/>
            </w:pPr>
            <w:r>
              <w:t xml:space="preserve">218,250</w:t>
            </w:r>
          </w:p>
        </w:tc>
        <w:tc>
          <w:tcPr/>
          <w:p>
            <w:pPr>
              <w:pStyle w:val="Compact"/>
            </w:pPr>
          </w:p>
        </w:tc>
      </w:tr>
      <w:tr>
        <w:tc>
          <w:tcPr>
            <w:gridSpan w:val="4"/>
          </w:tcPr>
          <w:p>
            <w:pPr>
              <w:pStyle w:val="Compact"/>
              <w:jc w:val="right"/>
            </w:pPr>
            <w:r>
              <w:t xml:space="preserve">TOTAL QUOTATION ESTIMATE (ETB)</w:t>
            </w:r>
          </w:p>
        </w:tc>
        <w:tc>
          <w:tcPr/>
          <w:p>
            <w:pPr>
              <w:pStyle w:val="Compact"/>
              <w:jc w:val="left"/>
            </w:pPr>
            <w:r>
              <w:t xml:space="preserve">1,673,250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prices for Chef services in Addis Ababa, Ethiopia are subject to revision based on market conditions and Ethiopian Birr exchange rate fluctuations.</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paid in equal monthly installments within five (5) business days of each month's service delivery in Addis Ababa, Ethiopia.</w:t>
      </w:r>
    </w:p>
    <w:p>
      <w:pPr>
        <w:numPr>
          <w:ilvl w:val="0"/>
          <w:numId w:val="1001"/>
        </w:numPr>
        <w:pStyle w:val="Compact"/>
      </w:pPr>
      <w:r>
        <w:rPr>
          <w:bCs/>
          <w:b/>
        </w:rPr>
        <w:t xml:space="preserve">Currency:</w:t>
      </w:r>
      <w:r>
        <w:t xml:space="preserve"> </w:t>
      </w:r>
      <w:r>
        <w:t xml:space="preserve">All amounts in this Quotation Estimate are denominated in Ethiopian Birr (ETB). International payments, if required, will be converted at the National Bank of Ethiopia's official exchange rate on the date of transaction.</w:t>
      </w:r>
    </w:p>
    <w:p>
      <w:pPr>
        <w:numPr>
          <w:ilvl w:val="0"/>
          <w:numId w:val="1001"/>
        </w:numPr>
        <w:pStyle w:val="Compact"/>
      </w:pPr>
      <w:r>
        <w:rPr>
          <w:bCs/>
          <w:b/>
        </w:rPr>
        <w:t xml:space="preserve">Chef Availability:</w:t>
      </w:r>
      <w:r>
        <w:t xml:space="preserve"> </w:t>
      </w:r>
      <w:r>
        <w:t xml:space="preserve">The Executive Chef and supporting team are exclusively assigned to the client for the duration of the engagement period. Cancellation by the client with less than fourteen (14) days' notice will incur a penalty of 50% of the remaining contract value.</w:t>
      </w:r>
    </w:p>
    <w:p>
      <w:pPr>
        <w:numPr>
          <w:ilvl w:val="0"/>
          <w:numId w:val="1001"/>
        </w:numPr>
        <w:pStyle w:val="Compact"/>
      </w:pPr>
      <w:r>
        <w:rPr>
          <w:bCs/>
          <w:b/>
        </w:rPr>
        <w:t xml:space="preserve">Scope Limitations:</w:t>
      </w:r>
      <w:r>
        <w:t xml:space="preserve"> </w:t>
      </w:r>
      <w:r>
        <w:t xml:space="preserve">This Quotation Estimate covers labor, equipment rental, and administrative costs only. The cost of raw ingredients, specialty imports, and alcohol for events in Addis Ababa, Ethiopia shall be billed separately at actual cost plus a 10% handling fee.</w:t>
      </w:r>
    </w:p>
    <w:p>
      <w:pPr>
        <w:numPr>
          <w:ilvl w:val="0"/>
          <w:numId w:val="1001"/>
        </w:numPr>
        <w:pStyle w:val="Compact"/>
      </w:pPr>
      <w:r>
        <w:rPr>
          <w:bCs/>
          <w:b/>
        </w:rPr>
        <w:t xml:space="preserve">Regulatory Compliance:</w:t>
      </w:r>
      <w:r>
        <w:t xml:space="preserve"> </w:t>
      </w:r>
      <w:r>
        <w:t xml:space="preserve">All Chef personnel engaged under this Quotation Estimate hold valid work permits and health certificates as required by the Addis Ababa City Administration and the Ethiopian Ministry of Labor and Skills.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Addis Ababa, Ethiopia, in accordance with the Ethiopian Civil Code.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government-mandated closures, natural disasters, or public health emergencies in Ethiopia.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Chef</w:t>
      </w:r>
      <w:r>
        <w:t xml:space="preserve"> </w:t>
      </w:r>
      <w:r>
        <w:t xml:space="preserve">services to be rendered in</w:t>
      </w:r>
      <w:r>
        <w:t xml:space="preserve"> </w:t>
      </w:r>
      <w:r>
        <w:t xml:space="preserve">Addis Ababa, Ethiopia</w:t>
      </w:r>
      <w:r>
        <w:t xml:space="preserve">, and agrees to all terms and conditions outlined herein. This document constitutes a formal agreement between the parties upon countersignature.</w:t>
      </w:r>
    </w:p>
    <w:p>
      <w:pPr>
        <w:pStyle w:val="BodyText"/>
      </w:pPr>
      <w:r>
        <w:rPr>
          <w:bCs/>
          <w:b/>
        </w:rPr>
        <w:t xml:space="preserve">For Habesha Culinary Services PLC</w:t>
      </w:r>
      <w:r>
        <w:br/>
      </w:r>
      <w:r>
        <w:t xml:space="preserve">Name: Selamawit Alemu</w:t>
      </w:r>
      <w:r>
        <w:br/>
      </w:r>
      <w:r>
        <w:t xml:space="preserve">Title: Managing Director</w:t>
      </w:r>
      <w:r>
        <w:br/>
      </w:r>
      <w:r>
        <w:t xml:space="preserve">Date: _______________</w:t>
      </w:r>
    </w:p>
    <w:p>
      <w:pPr>
        <w:pStyle w:val="BodyText"/>
      </w:pPr>
      <w:r>
        <w:rPr>
          <w:bCs/>
          <w:b/>
        </w:rPr>
        <w:t xml:space="preserve">For the Client (Meridian Hospitality Group)</w:t>
      </w:r>
      <w:r>
        <w:br/>
      </w:r>
      <w:r>
        <w:t xml:space="preserve">Name: Tadesse Bekele</w:t>
      </w:r>
      <w:r>
        <w:br/>
      </w:r>
      <w:r>
        <w:t xml:space="preserve">Title: General Manager</w:t>
      </w:r>
      <w:r>
        <w:br/>
      </w:r>
      <w:r>
        <w:t xml:space="preserve">Date: _______________</w:t>
      </w:r>
    </w:p>
    <w:p>
      <w:pPr>
        <w:pStyle w:val="BodyText"/>
      </w:pPr>
      <w:r>
        <w:rPr>
          <w:bCs/>
          <w:b/>
        </w:rPr>
        <w:t xml:space="preserve">Quotation Estimate QTE-ADD-2025-0471</w:t>
      </w:r>
      <w:r>
        <w:t xml:space="preserve"> </w:t>
      </w:r>
      <w:r>
        <w:t xml:space="preserve">| Habesha Culinary Services PLC | Bole Road, Addis Ababa, Ethiopia</w:t>
      </w:r>
      <w:r>
        <w:br/>
      </w:r>
      <w:r>
        <w:t xml:space="preserve">TIN: 0012345678 | Commercial Registration: AA/2019/004521 | Tel: +251-11-555-0142</w:t>
      </w:r>
      <w:r>
        <w:br/>
      </w:r>
      <w:r>
        <w:t xml:space="preserve">This Quotation Estimate is issued exclusively for Chef services in Addis Ababa, Ethiopia and is non-transferable.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Addis Ababa, Ethiopia</dc:title>
  <dc:creator/>
  <dc:language>en</dc:language>
  <cp:keywords/>
  <dcterms:created xsi:type="dcterms:W3CDTF">2026-10-10T03:43:11Z</dcterms:created>
  <dcterms:modified xsi:type="dcterms:W3CDTF">2026-10-10T03:43:11Z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