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Chef Services — Kazakhstan Almaty</w:t>
      </w:r>
    </w:p>
    <w:bookmarkEnd w:id="20"/>
    <w:bookmarkStart w:id="21" w:name="service-provider"/>
    <w:p>
      <w:pPr>
        <w:pStyle w:val="Heading3"/>
      </w:pPr>
      <w:r>
        <w:t xml:space="preserve">Service Provider</w:t>
      </w:r>
    </w:p>
    <w:p>
      <w:pPr>
        <w:pStyle w:val="FirstParagraph"/>
      </w:pPr>
      <w:r>
        <w:rPr>
          <w:bCs/>
          <w:b/>
        </w:rPr>
        <w:t xml:space="preserve">Almaty Culinary Excellence Ltd.</w:t>
      </w:r>
    </w:p>
    <w:p>
      <w:pPr>
        <w:pStyle w:val="BodyText"/>
      </w:pPr>
      <w:r>
        <w:t xml:space="preserve">142, Abai Avenue, Almaty, 050040</w:t>
      </w:r>
    </w:p>
    <w:p>
      <w:pPr>
        <w:pStyle w:val="BodyText"/>
      </w:pPr>
      <w:r>
        <w:t xml:space="preserve">Kazakhstan</w:t>
      </w:r>
    </w:p>
    <w:p>
      <w:pPr>
        <w:pStyle w:val="BodyText"/>
      </w:pPr>
      <w:r>
        <w:t xml:space="preserve">Tel: +7 (727) 312-45-67</w:t>
      </w:r>
    </w:p>
    <w:p>
      <w:pPr>
        <w:pStyle w:val="BodyText"/>
      </w:pPr>
      <w:r>
        <w:t xml:space="preserve">Email: quotes@almatyculinary.kz</w:t>
      </w:r>
    </w:p>
    <w:p>
      <w:pPr>
        <w:pStyle w:val="BodyText"/>
      </w:pPr>
      <w:r>
        <w:t xml:space="preserve">BIN: 990700012345</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Almaty, Kazakhstan</w:t>
      </w:r>
    </w:p>
    <w:p>
      <w:pPr>
        <w:pStyle w:val="BodyText"/>
      </w:pPr>
      <w:r>
        <w:rPr>
          <w:bCs/>
          <w:b/>
        </w:rPr>
        <w:t xml:space="preserve">Contact Person:</w:t>
      </w:r>
      <w:r>
        <w:t xml:space="preserve"> </w:t>
      </w:r>
      <w:r>
        <w:t xml:space="preserve">[To be completed]</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bookmarkEnd w:id="22"/>
    <w:p>
      <w:pPr>
        <w:pStyle w:val="BodyText"/>
      </w:pPr>
      <w:r>
        <w:t xml:space="preserve">Quotation No.:</w:t>
      </w:r>
      <w:r>
        <w:t xml:space="preserve"> </w:t>
      </w:r>
      <w:r>
        <w:t xml:space="preserve">QE-2025-ALM-0047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w:t>
      </w:r>
    </w:p>
    <w:p>
      <w:pPr>
        <w:pStyle w:val="BodyText"/>
      </w:pPr>
      <w:r>
        <w:t xml:space="preserve">Service Location:</w:t>
      </w:r>
      <w:r>
        <w:t xml:space="preserve"> </w:t>
      </w:r>
      <w:r>
        <w:t xml:space="preserve">Almaty, Kazakhstan</w:t>
      </w:r>
    </w:p>
    <w:p>
      <w:pPr>
        <w:pStyle w:val="BodyText"/>
      </w:pPr>
      <w:r>
        <w:t xml:space="preserve">Currency:</w:t>
      </w:r>
      <w:r>
        <w:t xml:space="preserve"> </w:t>
      </w:r>
      <w:r>
        <w:t xml:space="preserve">USD / KZT</w:t>
      </w:r>
    </w:p>
    <w:p>
      <w:pPr>
        <w:pStyle w:val="BodyText"/>
      </w:pPr>
      <w:r>
        <w:t xml:space="preserve">Prepared By:</w:t>
      </w:r>
      <w:r>
        <w:t xml:space="preserve"> </w:t>
      </w:r>
      <w:r>
        <w:t xml:space="preserve">D. Serikbayev, Sales Director</w:t>
      </w:r>
    </w:p>
    <w:bookmarkStart w:id="23" w:name="X32db17eea8fe61cd47c40889a0192a3ea0c4453"/>
    <w:p>
      <w:pPr>
        <w:pStyle w:val="Heading2"/>
      </w:pPr>
      <w:r>
        <w:t xml:space="preserve">1. Scope of Services — Chef Engagement in Kazakhstan Almaty</w:t>
      </w:r>
    </w:p>
    <w:p>
      <w:pPr>
        <w:pStyle w:val="FirstParagraph"/>
      </w:pPr>
      <w:r>
        <w:t xml:space="preserve">This</w:t>
      </w:r>
      <w:r>
        <w:t xml:space="preserve"> </w:t>
      </w:r>
      <w:r>
        <w:t xml:space="preserve">Quotation Estimate</w:t>
      </w:r>
      <w:r>
        <w:t xml:space="preserve"> </w:t>
      </w:r>
      <w:r>
        <w:t xml:space="preserve">is issued by Almaty Culinary Excellence Ltd. to provide a comprehensive and transparent breakdown of costs associated with the engagement of a professional</w:t>
      </w:r>
      <w:r>
        <w:t xml:space="preserve"> </w:t>
      </w:r>
      <w:r>
        <w:t xml:space="preserve">Chef</w:t>
      </w:r>
      <w:r>
        <w:t xml:space="preserve"> </w:t>
      </w:r>
      <w:r>
        <w:t xml:space="preserve">for private and corporate events in</w:t>
      </w:r>
      <w:r>
        <w:t xml:space="preserve"> </w:t>
      </w:r>
      <w:r>
        <w:t xml:space="preserve">Kazakhstan Almaty</w:t>
      </w:r>
      <w:r>
        <w:t xml:space="preserve">. Our</w:t>
      </w:r>
      <w:r>
        <w:t xml:space="preserve"> </w:t>
      </w:r>
      <w:r>
        <w:t xml:space="preserve">Chef</w:t>
      </w:r>
      <w:r>
        <w:t xml:space="preserve"> </w:t>
      </w:r>
      <w:r>
        <w:t xml:space="preserve">services are tailored to meet the diverse culinary expectations of clients residing in or visiting Almaty, Kazakhstan, and encompass a wide range of gastronomic experiences from intimate dinner parties to large-scale corporate functions.</w:t>
      </w:r>
    </w:p>
    <w:p>
      <w:pPr>
        <w:pStyle w:val="BodyText"/>
      </w:pPr>
      <w:r>
        <w:t xml:space="preserve">The</w:t>
      </w:r>
      <w:r>
        <w:t xml:space="preserve"> </w:t>
      </w:r>
      <w:r>
        <w:t xml:space="preserve">Chef</w:t>
      </w:r>
      <w:r>
        <w:t xml:space="preserve"> </w:t>
      </w:r>
      <w:r>
        <w:t xml:space="preserve">assigned to your event will be a certified culinary professional with a minimum of ten years of experience in international cuisine, including Central Asian, European, and fusion dishes. All</w:t>
      </w:r>
      <w:r>
        <w:t xml:space="preserve"> </w:t>
      </w:r>
      <w:r>
        <w:t xml:space="preserve">Chef</w:t>
      </w:r>
      <w:r>
        <w:t xml:space="preserve"> </w:t>
      </w:r>
      <w:r>
        <w:t xml:space="preserve">services will be delivered within the city limits of Almaty, Kazakhstan, and its immediate suburban areas, ensuring prompt arrival and full compliance with local food safety regulations established by the Republic of Kazakhstan.</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Executive Chef — Private Dinner (up to 12 guests), Almaty residence</w:t>
            </w:r>
          </w:p>
        </w:tc>
        <w:tc>
          <w:tcPr/>
          <w:p>
            <w:pPr>
              <w:pStyle w:val="Compact"/>
              <w:jc w:val="left"/>
            </w:pPr>
            <w:r>
              <w:t xml:space="preserve">1 event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4-course menu</w:t>
            </w:r>
          </w:p>
        </w:tc>
      </w:tr>
      <w:tr>
        <w:tc>
          <w:tcPr/>
          <w:p>
            <w:pPr>
              <w:pStyle w:val="Compact"/>
              <w:jc w:val="left"/>
            </w:pPr>
            <w:r>
              <w:t xml:space="preserve">2</w:t>
            </w:r>
          </w:p>
        </w:tc>
        <w:tc>
          <w:tcPr/>
          <w:p>
            <w:pPr>
              <w:pStyle w:val="Compact"/>
              <w:jc w:val="left"/>
            </w:pPr>
            <w:r>
              <w:t xml:space="preserve">Executive Chef — Corporate Catering (up to 100 guests), Almaty business district</w:t>
            </w:r>
          </w:p>
        </w:tc>
        <w:tc>
          <w:tcPr/>
          <w:p>
            <w:pPr>
              <w:pStyle w:val="Compact"/>
              <w:jc w:val="left"/>
            </w:pPr>
            <w:r>
              <w:t xml:space="preserve">1 event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Buffet &amp; live stations</w:t>
            </w:r>
          </w:p>
        </w:tc>
      </w:tr>
      <w:tr>
        <w:tc>
          <w:tcPr/>
          <w:p>
            <w:pPr>
              <w:pStyle w:val="Compact"/>
              <w:jc w:val="left"/>
            </w:pPr>
            <w:r>
              <w:t xml:space="preserve">3</w:t>
            </w:r>
          </w:p>
        </w:tc>
        <w:tc>
          <w:tcPr/>
          <w:p>
            <w:pPr>
              <w:pStyle w:val="Compact"/>
              <w:jc w:val="left"/>
            </w:pPr>
            <w:r>
              <w:t xml:space="preserve">Pastry Chef — Dessert &amp; Cake Design, Kazakhstan Almaty</w:t>
            </w:r>
          </w:p>
        </w:tc>
        <w:tc>
          <w:tcPr/>
          <w:p>
            <w:pPr>
              <w:pStyle w:val="Compact"/>
              <w:jc w:val="left"/>
            </w:pPr>
            <w:r>
              <w:t xml:space="preserve">1 event</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Custom designs</w:t>
            </w:r>
          </w:p>
        </w:tc>
      </w:tr>
      <w:tr>
        <w:tc>
          <w:tcPr/>
          <w:p>
            <w:pPr>
              <w:pStyle w:val="Compact"/>
              <w:jc w:val="left"/>
            </w:pPr>
            <w:r>
              <w:t xml:space="preserve">4</w:t>
            </w:r>
          </w:p>
        </w:tc>
        <w:tc>
          <w:tcPr/>
          <w:p>
            <w:pPr>
              <w:pStyle w:val="Compact"/>
              <w:jc w:val="left"/>
            </w:pPr>
            <w:r>
              <w:t xml:space="preserve">Menu Development &amp; Tasting Session with Chef, Almaty</w:t>
            </w:r>
          </w:p>
        </w:tc>
        <w:tc>
          <w:tcPr/>
          <w:p>
            <w:pPr>
              <w:pStyle w:val="Compact"/>
              <w:jc w:val="left"/>
            </w:pPr>
            <w:r>
              <w:t xml:space="preserve">2 sessions</w:t>
            </w:r>
          </w:p>
        </w:tc>
        <w:tc>
          <w:tcPr/>
          <w:p>
            <w:pPr>
              <w:pStyle w:val="Compact"/>
              <w:jc w:val="left"/>
            </w:pPr>
            <w:r>
              <w:t xml:space="preserve">250.00</w:t>
            </w:r>
          </w:p>
        </w:tc>
        <w:tc>
          <w:tcPr/>
          <w:p>
            <w:pPr>
              <w:pStyle w:val="Compact"/>
              <w:jc w:val="left"/>
            </w:pPr>
            <w:r>
              <w:t xml:space="preserve">500.00</w:t>
            </w:r>
          </w:p>
        </w:tc>
        <w:tc>
          <w:tcPr/>
          <w:p>
            <w:pPr>
              <w:pStyle w:val="Compact"/>
              <w:jc w:val="left"/>
            </w:pPr>
            <w:r>
              <w:t xml:space="preserve">Pre-event consultation</w:t>
            </w:r>
          </w:p>
        </w:tc>
      </w:tr>
      <w:tr>
        <w:tc>
          <w:tcPr/>
          <w:p>
            <w:pPr>
              <w:pStyle w:val="Compact"/>
              <w:jc w:val="left"/>
            </w:pPr>
            <w:r>
              <w:t xml:space="preserve">5</w:t>
            </w:r>
          </w:p>
        </w:tc>
        <w:tc>
          <w:tcPr/>
          <w:p>
            <w:pPr>
              <w:pStyle w:val="Compact"/>
              <w:jc w:val="left"/>
            </w:pPr>
            <w:r>
              <w:t xml:space="preserve">Ingredient Procurement &amp; Sourcing (local Almaty markets &amp; suppliers)</w:t>
            </w:r>
          </w:p>
        </w:tc>
        <w:tc>
          <w:tcPr/>
          <w:p>
            <w:pPr>
              <w:pStyle w:val="Compact"/>
              <w:jc w:val="left"/>
            </w:pPr>
            <w:r>
              <w:t xml:space="preserve">Per event</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Organic &amp; premium</w:t>
            </w:r>
          </w:p>
        </w:tc>
      </w:tr>
      <w:tr>
        <w:tc>
          <w:tcPr/>
          <w:p>
            <w:pPr>
              <w:pStyle w:val="Compact"/>
              <w:jc w:val="left"/>
            </w:pPr>
            <w:r>
              <w:t xml:space="preserve">6</w:t>
            </w:r>
          </w:p>
        </w:tc>
        <w:tc>
          <w:tcPr/>
          <w:p>
            <w:pPr>
              <w:pStyle w:val="Compact"/>
              <w:jc w:val="left"/>
            </w:pPr>
            <w:r>
              <w:t xml:space="preserve">Chef Assistant &amp; Kitchen Staff (2 persons)</w:t>
            </w:r>
          </w:p>
        </w:tc>
        <w:tc>
          <w:tcPr/>
          <w:p>
            <w:pPr>
              <w:pStyle w:val="Compact"/>
              <w:jc w:val="left"/>
            </w:pPr>
            <w:r>
              <w:t xml:space="preserve">8 hours</w:t>
            </w:r>
          </w:p>
        </w:tc>
        <w:tc>
          <w:tcPr/>
          <w:p>
            <w:pPr>
              <w:pStyle w:val="Compact"/>
              <w:jc w:val="left"/>
            </w:pPr>
            <w:r>
              <w:t xml:space="preserve">75.00</w:t>
            </w:r>
          </w:p>
        </w:tc>
        <w:tc>
          <w:tcPr/>
          <w:p>
            <w:pPr>
              <w:pStyle w:val="Compact"/>
              <w:jc w:val="left"/>
            </w:pPr>
            <w:r>
              <w:t xml:space="preserve">1,200.00</w:t>
            </w:r>
          </w:p>
        </w:tc>
        <w:tc>
          <w:tcPr/>
          <w:p>
            <w:pPr>
              <w:pStyle w:val="Compact"/>
              <w:jc w:val="left"/>
            </w:pPr>
            <w:r>
              <w:t xml:space="preserve">Per shift</w:t>
            </w:r>
          </w:p>
        </w:tc>
      </w:tr>
      <w:tr>
        <w:tc>
          <w:tcPr/>
          <w:p>
            <w:pPr>
              <w:pStyle w:val="Compact"/>
              <w:jc w:val="left"/>
            </w:pPr>
            <w:r>
              <w:t xml:space="preserve">7</w:t>
            </w:r>
          </w:p>
        </w:tc>
        <w:tc>
          <w:tcPr/>
          <w:p>
            <w:pPr>
              <w:pStyle w:val="Compact"/>
              <w:jc w:val="left"/>
            </w:pPr>
            <w:r>
              <w:t xml:space="preserve">Equipment Rental (portable kitchen, ovens, serving ware)</w:t>
            </w:r>
          </w:p>
        </w:tc>
        <w:tc>
          <w:tcPr/>
          <w:p>
            <w:pPr>
              <w:pStyle w:val="Compact"/>
              <w:jc w:val="left"/>
            </w:pPr>
            <w:r>
              <w:t xml:space="preserve">1 set</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Delivery to Almaty venue</w:t>
            </w:r>
          </w:p>
        </w:tc>
      </w:tr>
      <w:tr>
        <w:tc>
          <w:tcPr/>
          <w:p>
            <w:pPr>
              <w:pStyle w:val="Compact"/>
              <w:jc w:val="left"/>
            </w:pPr>
            <w:r>
              <w:t xml:space="preserve">8</w:t>
            </w:r>
          </w:p>
        </w:tc>
        <w:tc>
          <w:tcPr/>
          <w:p>
            <w:pPr>
              <w:pStyle w:val="Compact"/>
              <w:jc w:val="left"/>
            </w:pPr>
            <w:r>
              <w:t xml:space="preserve">Travel &amp; Accommodation (if Chef is from outside Almaty, Kazakhstan)</w:t>
            </w:r>
          </w:p>
        </w:tc>
        <w:tc>
          <w:tcPr/>
          <w:p>
            <w:pPr>
              <w:pStyle w:val="Compact"/>
              <w:jc w:val="left"/>
            </w:pPr>
            <w:r>
              <w:t xml:space="preserve">2 nights</w:t>
            </w:r>
          </w:p>
        </w:tc>
        <w:tc>
          <w:tcPr/>
          <w:p>
            <w:pPr>
              <w:pStyle w:val="Compact"/>
              <w:jc w:val="left"/>
            </w:pPr>
            <w:r>
              <w:t xml:space="preserve">180.00</w:t>
            </w:r>
          </w:p>
        </w:tc>
        <w:tc>
          <w:tcPr/>
          <w:p>
            <w:pPr>
              <w:pStyle w:val="Compact"/>
              <w:jc w:val="left"/>
            </w:pPr>
            <w:r>
              <w:t xml:space="preserve">360.00</w:t>
            </w:r>
          </w:p>
        </w:tc>
        <w:tc>
          <w:tcPr/>
          <w:p>
            <w:pPr>
              <w:pStyle w:val="Compact"/>
              <w:jc w:val="left"/>
            </w:pPr>
            <w:r>
              <w:t xml:space="preserve">4-star hotel</w:t>
            </w:r>
          </w:p>
        </w:tc>
      </w:tr>
      <w:tr>
        <w:tc>
          <w:tcPr/>
          <w:p>
            <w:pPr>
              <w:pStyle w:val="Compact"/>
              <w:jc w:val="left"/>
            </w:pPr>
            <w:r>
              <w:t xml:space="preserve">9</w:t>
            </w:r>
          </w:p>
        </w:tc>
        <w:tc>
          <w:tcPr/>
          <w:p>
            <w:pPr>
              <w:pStyle w:val="Compact"/>
              <w:jc w:val="left"/>
            </w:pPr>
            <w:r>
              <w:t xml:space="preserve">On-site Setup, Cleanup &amp; Post-Event Service</w:t>
            </w:r>
          </w:p>
        </w:tc>
        <w:tc>
          <w:tcPr/>
          <w:p>
            <w:pPr>
              <w:pStyle w:val="Compact"/>
              <w:jc w:val="left"/>
            </w:pPr>
            <w:r>
              <w:t xml:space="preserve">1 event</w:t>
            </w:r>
          </w:p>
        </w:tc>
        <w:tc>
          <w:tcPr/>
          <w:p>
            <w:pPr>
              <w:pStyle w:val="Compact"/>
              <w:jc w:val="left"/>
            </w:pPr>
            <w:r>
              <w:t xml:space="preserve">300.00</w:t>
            </w:r>
          </w:p>
        </w:tc>
        <w:tc>
          <w:tcPr/>
          <w:p>
            <w:pPr>
              <w:pStyle w:val="Compact"/>
              <w:jc w:val="left"/>
            </w:pPr>
            <w:r>
              <w:t xml:space="preserve">300.00</w:t>
            </w:r>
          </w:p>
        </w:tc>
        <w:tc>
          <w:tcPr/>
          <w:p>
            <w:pPr>
              <w:pStyle w:val="Compact"/>
              <w:jc w:val="left"/>
            </w:pPr>
            <w:r>
              <w:t xml:space="preserve">Included in Almaty area</w:t>
            </w:r>
          </w:p>
        </w:tc>
      </w:tr>
      <w:tr>
        <w:tc>
          <w:tcPr/>
          <w:p>
            <w:pPr>
              <w:pStyle w:val="Compact"/>
              <w:jc w:val="left"/>
            </w:pPr>
            <w:r>
              <w:t xml:space="preserve">10</w:t>
            </w:r>
          </w:p>
        </w:tc>
        <w:tc>
          <w:tcPr/>
          <w:p>
            <w:pPr>
              <w:pStyle w:val="Compact"/>
              <w:jc w:val="left"/>
            </w:pPr>
            <w:r>
              <w:t xml:space="preserve">VAT (12% — Republic of Kazakhstan standard rate)</w:t>
            </w:r>
          </w:p>
        </w:tc>
        <w:tc>
          <w:tcPr/>
          <w:p>
            <w:pPr>
              <w:pStyle w:val="Compact"/>
              <w:jc w:val="left"/>
            </w:pPr>
            <w:r>
              <w:t xml:space="preserve">—</w:t>
            </w:r>
          </w:p>
        </w:tc>
        <w:tc>
          <w:tcPr/>
          <w:p>
            <w:pPr>
              <w:pStyle w:val="Compact"/>
              <w:jc w:val="left"/>
            </w:pPr>
            <w:r>
              <w:t xml:space="preserve">—</w:t>
            </w:r>
          </w:p>
        </w:tc>
        <w:tc>
          <w:tcPr/>
          <w:p>
            <w:pPr>
              <w:pStyle w:val="Compact"/>
              <w:jc w:val="left"/>
            </w:pPr>
            <w:r>
              <w:t xml:space="preserve">1,315.20</w:t>
            </w:r>
          </w:p>
        </w:tc>
        <w:tc>
          <w:tcPr/>
          <w:p>
            <w:pPr>
              <w:pStyle w:val="Compact"/>
              <w:jc w:val="left"/>
            </w:pPr>
            <w:r>
              <w:t xml:space="preserve">Statutory tax</w:t>
            </w:r>
          </w:p>
        </w:tc>
      </w:tr>
      <w:tr>
        <w:tc>
          <w:tcPr>
            <w:gridSpan w:val="4"/>
          </w:tcPr>
          <w:p>
            <w:pPr>
              <w:pStyle w:val="Compact"/>
              <w:jc w:val="right"/>
            </w:pPr>
            <w:r>
              <w:t xml:space="preserve">TOTAL QUOTATION ESTIMATE AMOUNT</w:t>
            </w:r>
          </w:p>
        </w:tc>
        <w:tc>
          <w:tcPr/>
          <w:p>
            <w:pPr>
              <w:pStyle w:val="Compact"/>
              <w:jc w:val="left"/>
            </w:pPr>
            <w:r>
              <w:t xml:space="preserve">11,275.20</w:t>
            </w:r>
          </w:p>
        </w:tc>
        <w:tc>
          <w:tcPr/>
          <w:p>
            <w:pPr>
              <w:pStyle w:val="Compact"/>
              <w:jc w:val="left"/>
            </w:pPr>
            <w:r>
              <w:t xml:space="preserve">USD</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thirty (30) calendar days from the date of issue. After the expiry date, all rates for Chef services in Kazakhstan Almaty are subject to revision based on market conditions, ingredient availability, and exchange rate fluctuations between USD and KZT.</w:t>
      </w:r>
    </w:p>
    <w:p>
      <w:pPr>
        <w:pStyle w:val="BodyText"/>
      </w:pPr>
      <w:r>
        <w:rPr>
          <w:bCs/>
          <w:b/>
        </w:rPr>
        <w:t xml:space="preserve">3.2 Payment Terms:</w:t>
      </w:r>
      <w:r>
        <w:t xml:space="preserve"> </w:t>
      </w:r>
      <w:r>
        <w:t xml:space="preserve">A non-refundable deposit of 40% of the total Quotation Estimate amount is due upon acceptance. The remaining 60% balance shall be settled within seven (7) business days following the completion of the Chef engagement in Almaty, Kazakhstan. Payments may be made via bank transfer to the account of Almaty Culinary Excellence Ltd. or by certified cheque.</w:t>
      </w:r>
    </w:p>
    <w:p>
      <w:pPr>
        <w:pStyle w:val="BodyText"/>
      </w:pPr>
      <w:r>
        <w:rPr>
          <w:bCs/>
          <w:b/>
        </w:rPr>
        <w:t xml:space="preserve">3.3 Cancellation Policy:</w:t>
      </w:r>
      <w:r>
        <w:t xml:space="preserve"> </w:t>
      </w:r>
      <w:r>
        <w:t xml:space="preserve">Cancellations made more than fourteen (14) days prior to the scheduled event will incur a 25% administrative fee. Cancellations within fourteen days will result in forfeiture of the full deposit. No refunds will be issued for cancellations made less than forty-eight (48) hours before the Chef is scheduled to arrive at the Almaty venue.</w:t>
      </w:r>
    </w:p>
    <w:p>
      <w:pPr>
        <w:pStyle w:val="BodyText"/>
      </w:pPr>
      <w:r>
        <w:rPr>
          <w:bCs/>
          <w:b/>
        </w:rPr>
        <w:t xml:space="preserve">3.4 Dietary Requirements:</w:t>
      </w:r>
      <w:r>
        <w:t xml:space="preserve"> </w:t>
      </w:r>
      <w:r>
        <w:t xml:space="preserve">Clients must communicate all dietary restrictions, allergies, and special requests to the assigned Chef no later than seventy-two (72) hours before the event. Our Chef team in Kazakhstan Almaty will accommodate vegetarian, vegan, halal, kosher, and gluten-free requirements at no additional charge.</w:t>
      </w:r>
    </w:p>
    <w:p>
      <w:pPr>
        <w:pStyle w:val="BodyText"/>
      </w:pPr>
      <w:r>
        <w:rPr>
          <w:bCs/>
          <w:b/>
        </w:rPr>
        <w:t xml:space="preserve">3.5 Venue Requirements:</w:t>
      </w:r>
      <w:r>
        <w:t xml:space="preserve"> </w:t>
      </w:r>
      <w:r>
        <w:t xml:space="preserve">The client is responsible for providing a suitable kitchen or food preparation area at the Almaty venue. If the venue lacks adequate facilities, our portable kitchen equipment (as itemized above) will be deployed. Access to electricity, running water, and adequate ventilation must be guaranteed.</w:t>
      </w:r>
    </w:p>
    <w:p>
      <w:pPr>
        <w:pStyle w:val="BodyText"/>
      </w:pPr>
      <w:r>
        <w:rPr>
          <w:bCs/>
          <w:b/>
        </w:rPr>
        <w:t xml:space="preserve">3.6 Insurance &amp; Liability:</w:t>
      </w:r>
      <w:r>
        <w:t xml:space="preserve"> </w:t>
      </w:r>
      <w:r>
        <w:t xml:space="preserve">Almaty Culinary Excellence Ltd. maintains comprehensive public liability insurance covering all Chef operations in Kazakhstan Almaty. The client assumes responsibility for any damage to the venue premises caused by the client's own guests.</w:t>
      </w:r>
    </w:p>
    <w:p>
      <w:pPr>
        <w:pStyle w:val="BodyText"/>
      </w:pPr>
      <w:r>
        <w:rPr>
          <w:bCs/>
          <w:b/>
        </w:rPr>
        <w:t xml:space="preserve">3.7 Intellectual Property:</w:t>
      </w:r>
      <w:r>
        <w:t xml:space="preserve"> </w:t>
      </w:r>
      <w:r>
        <w:t xml:space="preserve">All menu designs, recipe formulations, and culinary presentations created by our Chef for this engagement remain the intellectual property of Almaty Culinary Excellence Ltd. and may not be reproduced without written consent.</w:t>
      </w:r>
    </w:p>
    <w:p>
      <w:pPr>
        <w:pStyle w:val="BodyText"/>
      </w:pPr>
      <w:r>
        <w:rPr>
          <w:bCs/>
          <w:b/>
        </w:rPr>
        <w:t xml:space="preserve">3.8 Governing Law:</w:t>
      </w:r>
      <w:r>
        <w:t xml:space="preserve"> </w:t>
      </w:r>
      <w:r>
        <w:t xml:space="preserve">This Quotation Estimate and any resulting contract shall be governed by and interpreted in accordance with the civil legislation of the Republic of Kazakhstan. Any disputes shall be resolved through the courts of Almaty, Kazakhstan.</w:t>
      </w:r>
    </w:p>
    <w:bookmarkEnd w:id="25"/>
    <w:bookmarkStart w:id="28" w:name="acceptance-and-authorization"/>
    <w:p>
      <w:pPr>
        <w:pStyle w:val="Heading2"/>
      </w:pPr>
      <w:r>
        <w:t xml:space="preserve">4. Acceptance and Authorization</w:t>
      </w:r>
    </w:p>
    <w:p>
      <w:pPr>
        <w:pStyle w:val="FirstParagraph"/>
      </w:pPr>
      <w:r>
        <w:t xml:space="preserve">By signing below, the client acknowledges and accepts all terms, conditions, and pricing outlined in this Quotation Estimate for Chef services in Kazakhstan Almaty. This signature constitutes a binding agreement between the parties.</w:t>
      </w:r>
    </w:p>
    <w:bookmarkStart w:id="26" w:name="for-almaty-culinary-excellence-ltd."/>
    <w:p>
      <w:pPr>
        <w:pStyle w:val="Heading4"/>
      </w:pPr>
      <w:r>
        <w:t xml:space="preserve">For Almaty Culinary Excellence Ltd.</w:t>
      </w:r>
    </w:p>
    <w:p>
      <w:pPr>
        <w:pStyle w:val="FirstParagraph"/>
      </w:pPr>
      <w:r>
        <w:t xml:space="preserve">Name: D. Serikbayev</w:t>
      </w:r>
    </w:p>
    <w:p>
      <w:pPr>
        <w:pStyle w:val="BodyText"/>
      </w:pPr>
      <w:r>
        <w:t xml:space="preserve">Title: Sales Director</w:t>
      </w:r>
    </w:p>
    <w:p>
      <w:pPr>
        <w:pStyle w:val="BodyText"/>
      </w:pPr>
      <w:r>
        <w:t xml:space="preserve">Signature &amp; Date</w:t>
      </w:r>
    </w:p>
    <w:bookmarkEnd w:id="26"/>
    <w:bookmarkStart w:id="27" w:name="for-the-client"/>
    <w:p>
      <w:pPr>
        <w:pStyle w:val="Heading4"/>
      </w:pPr>
      <w:r>
        <w:t xml:space="preserve">For the Client</w:t>
      </w:r>
    </w:p>
    <w:p>
      <w:pPr>
        <w:pStyle w:val="FirstParagraph"/>
      </w:pPr>
      <w:r>
        <w:t xml:space="preserve">Name: _________________________</w:t>
      </w:r>
    </w:p>
    <w:p>
      <w:pPr>
        <w:pStyle w:val="BodyText"/>
      </w:pPr>
      <w:r>
        <w:t xml:space="preserve">Title: _________________________</w:t>
      </w:r>
    </w:p>
    <w:p>
      <w:pPr>
        <w:pStyle w:val="BodyText"/>
      </w:pPr>
      <w:r>
        <w:t xml:space="preserve">Signature &amp; Date</w:t>
      </w:r>
    </w:p>
    <w:bookmarkEnd w:id="27"/>
    <w:p>
      <w:pPr>
        <w:pStyle w:val="BodyText"/>
      </w:pPr>
      <w:r>
        <w:t xml:space="preserve">Almaty Culinary Excellence Ltd. — Professional Chef Services in Kazakhstan Almaty</w:t>
      </w:r>
    </w:p>
    <w:p>
      <w:pPr>
        <w:pStyle w:val="BodyText"/>
      </w:pPr>
      <w:r>
        <w:t xml:space="preserve">142, Abai Avenue, Almaty, 050040, Kazakhstan | +7 (727) 312-45-67 | quotes@almatyculinary.kz</w:t>
      </w:r>
    </w:p>
    <w:p>
      <w:pPr>
        <w:pStyle w:val="BodyText"/>
      </w:pPr>
      <w:r>
        <w:t xml:space="preserve">This Quotation Estimate document is generated electronically and is valid without a physical stamp. Document Ref: QE-2025-ALM-0047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Kazakhstan Almaty</dc:title>
  <dc:creator/>
  <dc:language>en</dc:language>
  <cp:keywords/>
  <dcterms:created xsi:type="dcterms:W3CDTF">2026-10-10T02:14:13Z</dcterms:created>
  <dcterms:modified xsi:type="dcterms:W3CDTF">2026-10-10T02:14:13Z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