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Gourmet Culinary Services de México, S.A. de C.V.</w:t>
      </w:r>
    </w:p>
    <w:p>
      <w:pPr>
        <w:pStyle w:val="BodyText"/>
      </w:pPr>
      <w:r>
        <w:t xml:space="preserve">Av. Paseo de la Reforma 245, Piso 12, Col. Cuauhtémoc, 06600 Mexico Mexico City, CDMX</w:t>
      </w:r>
    </w:p>
    <w:p>
      <w:pPr>
        <w:pStyle w:val="BodyText"/>
      </w:pPr>
      <w:r>
        <w:t xml:space="preserve">Tel: +52 (55) 5512-3456 | Email: estimates@gourmetculinarymx.com | RFC: GCS150620AB1</w:t>
      </w:r>
    </w:p>
    <w:bookmarkEnd w:id="20"/>
    <w:p>
      <w:pPr>
        <w:pStyle w:val="BodyText"/>
      </w:pPr>
      <w:r>
        <w:rPr>
          <w:bCs/>
          <w:b/>
        </w:rPr>
        <w:t xml:space="preserve">Quotation Estimate No.:</w:t>
      </w:r>
      <w:r>
        <w:t xml:space="preserve"> </w:t>
      </w:r>
      <w:r>
        <w:t xml:space="preserve">QTE-MX-2025-0487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Hotel Mirador del Sol, S.A. de C.V.</w:t>
            </w:r>
          </w:p>
        </w:tc>
        <w:tc>
          <w:tcPr/>
          <w:p>
            <w:pPr>
              <w:pStyle w:val="Compact"/>
              <w:jc w:val="left"/>
            </w:pPr>
            <w:r>
              <w:rPr>
                <w:bCs/>
                <w:b/>
              </w:rPr>
              <w:t xml:space="preserve">Contact Person:</w:t>
            </w:r>
            <w:r>
              <w:t xml:space="preserve"> </w:t>
            </w:r>
            <w:r>
              <w:t xml:space="preserve">Lic. María Fernanda Gutiérrez</w:t>
            </w:r>
          </w:p>
        </w:tc>
      </w:tr>
      <w:tr>
        <w:tc>
          <w:tcPr/>
          <w:p>
            <w:pPr>
              <w:pStyle w:val="Compact"/>
              <w:jc w:val="left"/>
            </w:pPr>
            <w:r>
              <w:rPr>
                <w:bCs/>
                <w:b/>
              </w:rPr>
              <w:t xml:space="preserve">Address:</w:t>
            </w:r>
            <w:r>
              <w:t xml:space="preserve"> </w:t>
            </w:r>
            <w:r>
              <w:t xml:space="preserve">Av. Insurgentes Sur 1890, Col. Del Valle, 03100 Mexico Mexico City</w:t>
            </w:r>
          </w:p>
        </w:tc>
        <w:tc>
          <w:tcPr/>
          <w:p>
            <w:pPr>
              <w:pStyle w:val="Compact"/>
              <w:jc w:val="left"/>
            </w:pPr>
            <w:r>
              <w:rPr>
                <w:bCs/>
                <w:b/>
              </w:rPr>
              <w:t xml:space="preserve">Phone:</w:t>
            </w:r>
            <w:r>
              <w:t xml:space="preserve"> </w:t>
            </w:r>
            <w:r>
              <w:t xml:space="preserve">+52 (55) 4433-2211</w:t>
            </w:r>
          </w:p>
        </w:tc>
      </w:tr>
      <w:tr>
        <w:tc>
          <w:tcPr/>
          <w:p>
            <w:pPr>
              <w:pStyle w:val="Compact"/>
              <w:jc w:val="left"/>
            </w:pPr>
            <w:r>
              <w:rPr>
                <w:bCs/>
                <w:b/>
              </w:rPr>
              <w:t xml:space="preserve">Email:</w:t>
            </w:r>
            <w:r>
              <w:t xml:space="preserve"> </w:t>
            </w:r>
            <w:r>
              <w:t xml:space="preserve">mfgutierrez@hotelmiradorsol.mx</w:t>
            </w:r>
          </w:p>
        </w:tc>
        <w:tc>
          <w:tcPr/>
          <w:p>
            <w:pPr>
              <w:pStyle w:val="Compact"/>
              <w:jc w:val="left"/>
            </w:pPr>
            <w:r>
              <w:rPr>
                <w:bCs/>
                <w:b/>
              </w:rPr>
              <w:t xml:space="preserve">RFC:</w:t>
            </w:r>
            <w:r>
              <w:t xml:space="preserve"> </w:t>
            </w:r>
            <w:r>
              <w:t xml:space="preserve">HMS090815KL2</w:t>
            </w:r>
          </w:p>
        </w:tc>
      </w:tr>
    </w:tbl>
    <w:bookmarkEnd w:id="21"/>
    <w:bookmarkStart w:id="22" w:name="X782ecee3d1527085532ae3d110f428dd66edf54"/>
    <w:p>
      <w:pPr>
        <w:pStyle w:val="Heading2"/>
      </w:pPr>
      <w:r>
        <w:t xml:space="preserve">2. Scope of Services – Chef Engagement in Mexico Mexico City</w:t>
      </w:r>
    </w:p>
    <w:p>
      <w:pPr>
        <w:pStyle w:val="FirstParagraph"/>
      </w:pPr>
      <w:r>
        <w:t xml:space="preserve">This</w:t>
      </w:r>
      <w:r>
        <w:t xml:space="preserve"> </w:t>
      </w:r>
      <w:r>
        <w:t xml:space="preserve">Quotation Estimate</w:t>
      </w:r>
      <w:r>
        <w:t xml:space="preserve"> </w:t>
      </w:r>
      <w:r>
        <w:t xml:space="preserve">is issued by Gourmet Culinary Services de México, S.A. de C.V. to formally present the professional</w:t>
      </w:r>
      <w:r>
        <w:t xml:space="preserve"> </w:t>
      </w:r>
      <w:r>
        <w:t xml:space="preserve">Chef</w:t>
      </w:r>
      <w:r>
        <w:t xml:space="preserve"> </w:t>
      </w:r>
      <w:r>
        <w:t xml:space="preserve">services to be rendered at the client's premises located in</w:t>
      </w:r>
      <w:r>
        <w:t xml:space="preserve"> </w:t>
      </w:r>
      <w:r>
        <w:t xml:space="preserve">Mexico Mexico City</w:t>
      </w:r>
      <w:r>
        <w:t xml:space="preserve">. The engagement encompasses the full-time provision of an executive</w:t>
      </w:r>
      <w:r>
        <w:t xml:space="preserve"> </w:t>
      </w:r>
      <w:r>
        <w:t xml:space="preserve">Chef</w:t>
      </w:r>
      <w:r>
        <w:t xml:space="preserve"> </w:t>
      </w:r>
      <w:r>
        <w:t xml:space="preserve">specializing in contemporary Mexican and international cuisine, including menu development, kitchen management, staff supervision, and quality assurance for a period of twelve (12) consecutive months.</w:t>
      </w:r>
    </w:p>
    <w:p>
      <w:pPr>
        <w:pStyle w:val="BodyText"/>
      </w:pPr>
      <w:r>
        <w:t xml:space="preserve">The</w:t>
      </w:r>
      <w:r>
        <w:t xml:space="preserve"> </w:t>
      </w:r>
      <w:r>
        <w:t xml:space="preserve">Chef</w:t>
      </w:r>
      <w:r>
        <w:t xml:space="preserve"> </w:t>
      </w:r>
      <w:r>
        <w:t xml:space="preserve">assigned to this contract will operate exclusively within the</w:t>
      </w:r>
      <w:r>
        <w:t xml:space="preserve"> </w:t>
      </w:r>
      <w:r>
        <w:t xml:space="preserve">Mexico Mexico City</w:t>
      </w:r>
      <w:r>
        <w:t xml:space="preserve"> </w:t>
      </w:r>
      <w:r>
        <w:t xml:space="preserve">metropolitan area, ensuring daily presence at the client's kitchen facility. All culinary operations, supplier negotiations, and food safety compliance will be conducted in accordance with the regulations established by the Secretaría de Salud of Mexico Mexico City and the NOM-251-SSA1-2009 standard for food handling.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Executive Chef – Full-time engagement (8 hrs/day, 5 days/week) including menu design, recipe development, and daily kitchen operations in Mexico Mexico City</w:t>
            </w:r>
          </w:p>
        </w:tc>
        <w:tc>
          <w:tcPr/>
          <w:p>
            <w:pPr>
              <w:pStyle w:val="Compact"/>
              <w:jc w:val="left"/>
            </w:pPr>
            <w:r>
              <w:t xml:space="preserve">12 months</w:t>
            </w:r>
          </w:p>
        </w:tc>
        <w:tc>
          <w:tcPr/>
          <w:p>
            <w:pPr>
              <w:pStyle w:val="Compact"/>
              <w:jc w:val="left"/>
            </w:pPr>
            <w:r>
              <w:t xml:space="preserve">$48,500.00 / month</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Initial kitchen audit and infrastructure assessment at the Mexico Mexico City premises, including equipment inventory, workflow analysis, and compliance review</w:t>
            </w:r>
          </w:p>
        </w:tc>
        <w:tc>
          <w:tcPr/>
          <w:p>
            <w:pPr>
              <w:pStyle w:val="Compact"/>
              <w:jc w:val="left"/>
            </w:pPr>
            <w:r>
              <w:t xml:space="preserve">One-time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Seasonal menu planning and development (4 seasonal menus per year) incorporating local Mexico Mexico City ingredients and regional Mexican culinary traditions</w:t>
            </w:r>
          </w:p>
        </w:tc>
        <w:tc>
          <w:tcPr/>
          <w:p>
            <w:pPr>
              <w:pStyle w:val="Compact"/>
              <w:jc w:val="left"/>
            </w:pPr>
            <w:r>
              <w:t xml:space="preserve">4 cycles</w:t>
            </w:r>
          </w:p>
        </w:tc>
        <w:tc>
          <w:tcPr/>
          <w:p>
            <w:pPr>
              <w:pStyle w:val="Compact"/>
              <w:jc w:val="left"/>
            </w:pPr>
            <w:r>
              <w:t xml:space="preserve">$12,300.00 / cycle</w:t>
            </w:r>
          </w:p>
        </w:tc>
        <w:tc>
          <w:tcPr/>
          <w:p>
            <w:pPr>
              <w:pStyle w:val="Compact"/>
              <w:jc w:val="left"/>
            </w:pPr>
            <w:r>
              <w:t xml:space="preserve">$49,200.00</w:t>
            </w:r>
          </w:p>
        </w:tc>
      </w:tr>
      <w:tr>
        <w:tc>
          <w:tcPr/>
          <w:p>
            <w:pPr>
              <w:pStyle w:val="Compact"/>
              <w:jc w:val="left"/>
            </w:pPr>
            <w:r>
              <w:t xml:space="preserve">04</w:t>
            </w:r>
          </w:p>
        </w:tc>
        <w:tc>
          <w:tcPr/>
          <w:p>
            <w:pPr>
              <w:pStyle w:val="Compact"/>
              <w:jc w:val="left"/>
            </w:pPr>
            <w:r>
              <w:t xml:space="preserve">Kitchen staff training and supervision (up to 8 line cooks and 2 sous chefs) – monthly workshops on technique, plating, and food safety</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Supplier sourcing and procurement management – negotiation with local markets in Mexico Mexico City (Mercado de Coyoacán, Central de Abasto) for premium ingredients</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Monthly quality control inspections and HACCP compliance reporting for the Mexico Mexico City facility</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Special event catering coordination – up to 6 private events per year hosted at the Mexico Mexico City venue (weddings, corporate dinners, cultural festivals)</w:t>
            </w:r>
          </w:p>
        </w:tc>
        <w:tc>
          <w:tcPr/>
          <w:p>
            <w:pPr>
              <w:pStyle w:val="Compact"/>
              <w:jc w:val="left"/>
            </w:pPr>
            <w:r>
              <w:t xml:space="preserve">6 events</w:t>
            </w:r>
          </w:p>
        </w:tc>
        <w:tc>
          <w:tcPr/>
          <w:p>
            <w:pPr>
              <w:pStyle w:val="Compact"/>
              <w:jc w:val="left"/>
            </w:pPr>
            <w:r>
              <w:t xml:space="preserve">$15,000.00 / event</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Travel and transportation allowance for the Chef within the Mexico Mexico City metropolitan area for supplier visits and client meetings</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gridSpan w:val="4"/>
          </w:tcPr>
          <w:p>
            <w:pPr>
              <w:pStyle w:val="Compact"/>
              <w:jc w:val="left"/>
            </w:pPr>
            <w:r>
              <w:rPr>
                <w:bCs/>
                <w:b/>
              </w:rPr>
              <w:t xml:space="preserve">Subtotal (MXN)</w:t>
            </w:r>
          </w:p>
        </w:tc>
        <w:tc>
          <w:tcPr/>
          <w:p>
            <w:pPr>
              <w:pStyle w:val="Compact"/>
              <w:jc w:val="left"/>
            </w:pPr>
            <w:r>
              <w:rPr>
                <w:bCs/>
                <w:b/>
              </w:rPr>
              <w:t xml:space="preserve">$939,150.00</w:t>
            </w:r>
          </w:p>
        </w:tc>
      </w:tr>
      <w:tr>
        <w:tc>
          <w:tcPr>
            <w:gridSpan w:val="4"/>
          </w:tcPr>
          <w:p>
            <w:pPr>
              <w:pStyle w:val="Compact"/>
              <w:jc w:val="left"/>
            </w:pPr>
            <w:r>
              <w:rPr>
                <w:bCs/>
                <w:b/>
              </w:rPr>
              <w:t xml:space="preserve">IVA (16% Tax – Mexico Mexico City)</w:t>
            </w:r>
          </w:p>
        </w:tc>
        <w:tc>
          <w:tcPr/>
          <w:p>
            <w:pPr>
              <w:pStyle w:val="Compact"/>
              <w:jc w:val="left"/>
            </w:pPr>
            <w:r>
              <w:rPr>
                <w:bCs/>
                <w:b/>
              </w:rPr>
              <w:t xml:space="preserve">$150,264.00</w:t>
            </w:r>
          </w:p>
        </w:tc>
      </w:tr>
      <w:tr>
        <w:tc>
          <w:tcPr>
            <w:gridSpan w:val="4"/>
          </w:tcPr>
          <w:p>
            <w:pPr>
              <w:pStyle w:val="Compact"/>
              <w:jc w:val="left"/>
            </w:pPr>
            <w:r>
              <w:rPr>
                <w:bCs/>
                <w:b/>
              </w:rPr>
              <w:t xml:space="preserve">TOTAL AMOUNT DUE (MXN)</w:t>
            </w:r>
          </w:p>
        </w:tc>
        <w:tc>
          <w:tcPr/>
          <w:p>
            <w:pPr>
              <w:pStyle w:val="Compact"/>
              <w:jc w:val="left"/>
            </w:pPr>
            <w:r>
              <w:rPr>
                <w:bCs/>
                <w:b/>
              </w:rPr>
              <w:t xml:space="preserve">$1,089,414.00</w:t>
            </w:r>
          </w:p>
        </w:tc>
      </w:tr>
    </w:tbl>
    <w:bookmarkEnd w:id="23"/>
    <w:bookmarkStart w:id="24" w:name="payment-terms"/>
    <w:p>
      <w:pPr>
        <w:pStyle w:val="Heading2"/>
      </w:pPr>
      <w:r>
        <w:t xml:space="preserve">4. Payment Terms</w:t>
      </w:r>
    </w:p>
    <w:p>
      <w:pPr>
        <w:pStyle w:val="FirstParagraph"/>
      </w:pPr>
      <w:r>
        <w:t xml:space="preserve">The total amount of this</w:t>
      </w:r>
      <w:r>
        <w:t xml:space="preserve"> </w:t>
      </w:r>
      <w:r>
        <w:t xml:space="preserve">Quotation Estimate</w:t>
      </w:r>
      <w:r>
        <w:t xml:space="preserve"> </w:t>
      </w:r>
      <w:r>
        <w:t xml:space="preserve">shall be paid in monthly installments of</w:t>
      </w:r>
      <w:r>
        <w:t xml:space="preserve"> </w:t>
      </w:r>
      <w:r>
        <w:rPr>
          <w:bCs/>
          <w:b/>
        </w:rPr>
        <w:t xml:space="preserve">$90,784.50 MXN</w:t>
      </w:r>
      <w:r>
        <w:t xml:space="preserve"> </w:t>
      </w:r>
      <w:r>
        <w:t xml:space="preserve">(inclusive of IVA), due on the first business day of each month via bank transfer to the account designated by Gourmet Culinary Services de México, S.A. de C.V. The initial kitchen audit fee (Item 02) shall be paid in full within ten (10) business days of contract execution. A 2% late payment penalty will apply to any overdue balance, in accordance with commercial law applicable in Mexico Mexico City.</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Mexico Mexico City.</w:t>
      </w:r>
    </w:p>
    <w:p>
      <w:pPr>
        <w:numPr>
          <w:ilvl w:val="0"/>
          <w:numId w:val="1001"/>
        </w:numPr>
        <w:pStyle w:val="Compact"/>
      </w:pPr>
      <w:r>
        <w:t xml:space="preserve">The</w:t>
      </w:r>
      <w:r>
        <w:t xml:space="preserve"> </w:t>
      </w:r>
      <w:r>
        <w:t xml:space="preserve">Chef</w:t>
      </w:r>
      <w:r>
        <w:t xml:space="preserve"> </w:t>
      </w:r>
      <w:r>
        <w:t xml:space="preserve">engagement is exclusive to the client's premises in Mexico Mexico City. Any additional locations within the CDMX metropolitan area will require a written amendment to this Quotation Estimate.</w:t>
      </w:r>
    </w:p>
    <w:p>
      <w:pPr>
        <w:numPr>
          <w:ilvl w:val="0"/>
          <w:numId w:val="1001"/>
        </w:numPr>
        <w:pStyle w:val="Compact"/>
      </w:pPr>
      <w:r>
        <w:t xml:space="preserve">The Chef shall comply with all labor regulations established by the Ley Federal del Trabajo and local ordinances of Mexico Mexico City. Social security (IMSS) contributions are included in the monthly fee.</w:t>
      </w:r>
    </w:p>
    <w:p>
      <w:pPr>
        <w:numPr>
          <w:ilvl w:val="0"/>
          <w:numId w:val="1001"/>
        </w:numPr>
        <w:pStyle w:val="Compact"/>
      </w:pPr>
      <w:r>
        <w:t xml:space="preserve">Either party may terminate the contract with a thirty (30) day written notice. In the event of early termination, the Chef's remaining monthly fees for the notice period shall be due.</w:t>
      </w:r>
    </w:p>
    <w:p>
      <w:pPr>
        <w:numPr>
          <w:ilvl w:val="0"/>
          <w:numId w:val="1001"/>
        </w:numPr>
        <w:pStyle w:val="Compact"/>
      </w:pPr>
      <w:r>
        <w:t xml:space="preserve">All recipes, menu designs, and culinary intellectual property developed by the Chef during the engagement shall remain the property of the client, unless otherwise agreed in writing.</w:t>
      </w:r>
    </w:p>
    <w:p>
      <w:pPr>
        <w:numPr>
          <w:ilvl w:val="0"/>
          <w:numId w:val="1001"/>
        </w:numPr>
        <w:pStyle w:val="Compact"/>
      </w:pPr>
      <w:r>
        <w:t xml:space="preserve">This Quotation Estimate does not constitute a binding contract until both parties have signed and stamped the formal service agreement. The Quotation Estimate serves solely as a preliminary cost projection for the Chef services in Mexico Mexico City.</w:t>
      </w:r>
    </w:p>
    <w:p>
      <w:pPr>
        <w:numPr>
          <w:ilvl w:val="0"/>
          <w:numId w:val="1001"/>
        </w:numPr>
        <w:pStyle w:val="Compact"/>
      </w:pPr>
      <w:r>
        <w:t xml:space="preserve">Force majeure events, including but not limited to natural disasters affecting Mexico Mexico City, government-mandated closures, or public health emergencies, shall suspend obligations without penalty to either party.</w:t>
      </w:r>
    </w:p>
    <w:p>
      <w:pPr>
        <w:pStyle w:val="FirstParagraph"/>
      </w:pPr>
      <w:r>
        <w:rPr>
          <w:bCs/>
          <w:b/>
        </w:rPr>
        <w:t xml:space="preserve">Note:</w:t>
      </w:r>
      <w:r>
        <w:t xml:space="preserve"> </w:t>
      </w:r>
      <w:r>
        <w:t xml:space="preserve">This Quotation Estimate reflects current market rates for professional Chef services in Mexico Mexico City as of June 2025. Ingredient costs, labor market conditions, and regulatory changes in the Mexico Mexico City culinary sector may affect final pricing upon contract execution. All prices are quoted in Mexican Pesos (MXN) and are subject to the prevailing IVA rate.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Chef services to be performed in Mexico Mexico City. This document represents a good-faith estimate and does not obligate either party to enter into a formal service contract.</w:t>
      </w:r>
    </w:p>
    <w:p>
      <w:pPr>
        <w:pStyle w:val="BodyText"/>
      </w:pPr>
      <w:r>
        <w:rPr>
          <w:bCs/>
          <w:b/>
        </w:rPr>
        <w:t xml:space="preserve">Gourmet Culinary Services de México, S.A. de C.V.</w:t>
      </w:r>
      <w:r>
        <w:br/>
      </w:r>
      <w:r>
        <w:t xml:space="preserve">Authorized Representative</w:t>
      </w:r>
      <w:r>
        <w:br/>
      </w:r>
      <w:r>
        <w:t xml:space="preserve">Chef Ricardo Alvarez Mendoza</w:t>
      </w:r>
      <w:r>
        <w:br/>
      </w:r>
      <w:r>
        <w:t xml:space="preserve">Date: _______________</w:t>
      </w:r>
    </w:p>
    <w:p>
      <w:pPr>
        <w:pStyle w:val="BodyText"/>
      </w:pPr>
      <w:r>
        <w:rPr>
          <w:bCs/>
          <w:b/>
        </w:rPr>
        <w:t xml:space="preserve">Hotel Mirador del Sol, S.A. de C.V.</w:t>
      </w:r>
      <w:r>
        <w:br/>
      </w:r>
      <w:r>
        <w:t xml:space="preserve">Client Representative</w:t>
      </w:r>
      <w:r>
        <w:br/>
      </w:r>
      <w:r>
        <w:t xml:space="preserve">Lic. María Fernanda Gutiérrez</w:t>
      </w:r>
      <w:r>
        <w:br/>
      </w:r>
      <w:r>
        <w:t xml:space="preserve">Date: _______________</w:t>
      </w:r>
    </w:p>
    <w:p>
      <w:pPr>
        <w:pStyle w:val="BodyText"/>
      </w:pPr>
      <w:r>
        <w:t xml:space="preserve">Quotation Estimate No. QTE-MX-2025-0487 | Gourmet Culinary Services de México, S.A. de C.V. | Mexico Mexico City, CDMX</w:t>
      </w:r>
    </w:p>
    <w:p>
      <w:pPr>
        <w:pStyle w:val="BodyText"/>
      </w:pPr>
      <w:r>
        <w:t xml:space="preserve">This document is generated for the purpose of providing a professional Chef service estimate in Mexico Mexico City. For inquiries, contact estimates@gourmetculinarymx.com.</w:t>
      </w:r>
    </w:p>
    <w:p>
      <w:pPr>
        <w:pStyle w:val="BodyText"/>
      </w:pPr>
      <w:r>
        <w:t xml:space="preserve">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Mexico Mexico City</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