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Chef Services — Philippines Manila</w:t>
      </w:r>
    </w:p>
    <w:p>
      <w:pPr>
        <w:pStyle w:val="BodyText"/>
      </w:pPr>
      <w:r>
        <w:t xml:space="preserve">Official Estimate Document</w:t>
      </w:r>
    </w:p>
    <w:bookmarkEnd w:id="20"/>
    <w:bookmarkStart w:id="21" w:name="service-provider"/>
    <w:p>
      <w:pPr>
        <w:pStyle w:val="Heading3"/>
      </w:pPr>
      <w:r>
        <w:t xml:space="preserve">Service Provider</w:t>
      </w:r>
    </w:p>
    <w:p>
      <w:pPr>
        <w:pStyle w:val="FirstParagraph"/>
      </w:pPr>
      <w:r>
        <w:rPr>
          <w:bCs/>
          <w:b/>
        </w:rPr>
        <w:t xml:space="preserve">Manila Culinary Excellence Services Inc.</w:t>
      </w:r>
    </w:p>
    <w:p>
      <w:pPr>
        <w:pStyle w:val="BodyText"/>
      </w:pPr>
      <w:r>
        <w:t xml:space="preserve">128 Ayala Avenue, Makati City</w:t>
      </w:r>
    </w:p>
    <w:p>
      <w:pPr>
        <w:pStyle w:val="BodyText"/>
      </w:pPr>
      <w:r>
        <w:t xml:space="preserve">Philippines Manila, 1226</w:t>
      </w:r>
    </w:p>
    <w:p>
      <w:pPr>
        <w:pStyle w:val="BodyText"/>
      </w:pPr>
      <w:r>
        <w:t xml:space="preserve">Tel: +63 (2) 8887-4521</w:t>
      </w:r>
    </w:p>
    <w:p>
      <w:pPr>
        <w:pStyle w:val="BodyText"/>
      </w:pPr>
      <w:r>
        <w:t xml:space="preserve">Email: estimates@manilaculinary.ph</w:t>
      </w:r>
    </w:p>
    <w:p>
      <w:pPr>
        <w:pStyle w:val="BodyText"/>
      </w:pPr>
      <w:r>
        <w:t xml:space="preserve">DTI Reg. No. 202412345678</w:t>
      </w:r>
    </w:p>
    <w:bookmarkEnd w:id="21"/>
    <w:bookmarkStart w:id="22" w:name="client-recipient"/>
    <w:p>
      <w:pPr>
        <w:pStyle w:val="Heading3"/>
      </w:pPr>
      <w:r>
        <w:t xml:space="preserve">Client / Recipient</w:t>
      </w:r>
    </w:p>
    <w:p>
      <w:pPr>
        <w:pStyle w:val="FirstParagraph"/>
      </w:pPr>
      <w:r>
        <w:rPr>
          <w:bCs/>
          <w:b/>
        </w:rPr>
        <w:t xml:space="preserve">Prepared For:</w:t>
      </w:r>
      <w:r>
        <w:t xml:space="preserve"> </w:t>
      </w:r>
      <w:r>
        <w:t xml:space="preserve">[Client Name / Company]</w:t>
      </w:r>
    </w:p>
    <w:p>
      <w:pPr>
        <w:pStyle w:val="BodyText"/>
      </w:pPr>
      <w:r>
        <w:t xml:space="preserve">Address: [Client Address], Philippines Manila</w:t>
      </w:r>
    </w:p>
    <w:p>
      <w:pPr>
        <w:pStyle w:val="BodyText"/>
      </w:pPr>
      <w:r>
        <w:t xml:space="preserve">Contact Person: [Name]</w:t>
      </w:r>
    </w:p>
    <w:p>
      <w:pPr>
        <w:pStyle w:val="BodyText"/>
      </w:pPr>
      <w:r>
        <w:t xml:space="preserve">Email: [client@email.com]</w:t>
      </w:r>
    </w:p>
    <w:p>
      <w:pPr>
        <w:pStyle w:val="BodyText"/>
      </w:pPr>
      <w:r>
        <w:t xml:space="preserve">Tel: [Client Phone Number]</w:t>
      </w:r>
    </w:p>
    <w:bookmarkEnd w:id="22"/>
    <w:p>
      <w:pPr>
        <w:pStyle w:val="BodyText"/>
      </w:pPr>
      <w:r>
        <w:t xml:space="preserve">Quotation Estimate No.:</w:t>
      </w:r>
      <w:r>
        <w:t xml:space="preserve"> </w:t>
      </w:r>
      <w:r>
        <w:t xml:space="preserve">QTE-MNL-2025-00482</w:t>
      </w:r>
    </w:p>
    <w:p>
      <w:pPr>
        <w:pStyle w:val="BodyText"/>
      </w:pPr>
      <w:r>
        <w:t xml:space="preserve">Date of Issue:</w:t>
      </w:r>
      <w:r>
        <w:t xml:space="preserve"> </w:t>
      </w:r>
      <w:r>
        <w:t xml:space="preserve">June 15, 2025</w:t>
      </w:r>
    </w:p>
    <w:p>
      <w:pPr>
        <w:pStyle w:val="BodyText"/>
      </w:pPr>
      <w:r>
        <w:t xml:space="preserve">Validity Period:</w:t>
      </w:r>
      <w:r>
        <w:t xml:space="preserve"> </w:t>
      </w:r>
      <w:r>
        <w:t xml:space="preserve">30 days from date of issue (until July 15, 2025)</w:t>
      </w:r>
    </w:p>
    <w:p>
      <w:pPr>
        <w:pStyle w:val="BodyText"/>
      </w:pPr>
      <w:r>
        <w:t xml:space="preserve">Service Location:</w:t>
      </w:r>
      <w:r>
        <w:t xml:space="preserve"> </w:t>
      </w:r>
      <w:r>
        <w:t xml:space="preserve">Philippines Manila (Metro Manila Area)</w:t>
      </w:r>
    </w:p>
    <w:p>
      <w:pPr>
        <w:pStyle w:val="BodyText"/>
      </w:pPr>
      <w:r>
        <w:t xml:space="preserve">Service Category:</w:t>
      </w:r>
      <w:r>
        <w:t xml:space="preserve"> </w:t>
      </w:r>
      <w:r>
        <w:t xml:space="preserve">Professional Chef &amp; Culinary Staffing</w:t>
      </w:r>
    </w:p>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formally issued by Manila Culinary Excellence Services Inc. to provide a comprehensive and transparent breakdown of costs associated with the engagement of a professional</w:t>
      </w:r>
      <w:r>
        <w:t xml:space="preserve"> </w:t>
      </w:r>
      <w:r>
        <w:t xml:space="preserve">Chef</w:t>
      </w:r>
      <w:r>
        <w:t xml:space="preserve"> </w:t>
      </w:r>
      <w:r>
        <w:t xml:space="preserve">and supporting culinary staff for the client's operations located in</w:t>
      </w:r>
      <w:r>
        <w:t xml:space="preserve"> </w:t>
      </w:r>
      <w:r>
        <w:t xml:space="preserve">Philippines Manila</w:t>
      </w:r>
      <w:r>
        <w:t xml:space="preserve">. This estimate covers all labor, equipment, training, and logistical components required to deliver world-class culinary services within the greater Manila metropolitan area. The figures presented herein are based on current market rates in the Philippines Manila food service industry as of the date of issuance and are subject to the terms and conditions outlined in Section 7 of this document.</w:t>
      </w:r>
    </w:p>
    <w:bookmarkEnd w:id="23"/>
    <w:bookmarkStart w:id="24" w:name="scope-of-chef-services"/>
    <w:p>
      <w:pPr>
        <w:pStyle w:val="Heading2"/>
      </w:pPr>
      <w:r>
        <w:t xml:space="preserve">2. Scope of Chef Services</w:t>
      </w:r>
    </w:p>
    <w:p>
      <w:pPr>
        <w:pStyle w:val="FirstParagraph"/>
      </w:pPr>
      <w:r>
        <w:t xml:space="preserve">The</w:t>
      </w:r>
      <w:r>
        <w:t xml:space="preserve"> </w:t>
      </w:r>
      <w:r>
        <w:t xml:space="preserve">Chef</w:t>
      </w:r>
      <w:r>
        <w:t xml:space="preserve"> </w:t>
      </w:r>
      <w:r>
        <w:t xml:space="preserve">engagement under this Quotation Estimate includes the following deliverables and responsibilities, all to be performed within the Philippines Manila service area:</w:t>
      </w:r>
    </w:p>
    <w:p>
      <w:pPr>
        <w:numPr>
          <w:ilvl w:val="0"/>
          <w:numId w:val="1001"/>
        </w:numPr>
        <w:pStyle w:val="Compact"/>
      </w:pPr>
      <w:r>
        <w:t xml:space="preserve">Full-time Executive Chef with a minimum of 10 years of experience in fine dining, corporate catering, or institutional food service.</w:t>
      </w:r>
    </w:p>
    <w:p>
      <w:pPr>
        <w:numPr>
          <w:ilvl w:val="0"/>
          <w:numId w:val="1001"/>
        </w:numPr>
        <w:pStyle w:val="Compact"/>
      </w:pPr>
      <w:r>
        <w:t xml:space="preserve">Menu development and seasonal menu rotation tailored to Filipino and international palates, incorporating local ingredients sourced from the Philippines Manila public markets and premium suppliers.</w:t>
      </w:r>
    </w:p>
    <w:p>
      <w:pPr>
        <w:numPr>
          <w:ilvl w:val="0"/>
          <w:numId w:val="1001"/>
        </w:numPr>
        <w:pStyle w:val="Compact"/>
      </w:pPr>
      <w:r>
        <w:t xml:space="preserve">Supervision of a kitchen brigade consisting of sous chefs, line cooks, and prep staff (up to 8 personnel) as required by the client's operation in Philippines Manila.</w:t>
      </w:r>
    </w:p>
    <w:p>
      <w:pPr>
        <w:numPr>
          <w:ilvl w:val="0"/>
          <w:numId w:val="1001"/>
        </w:numPr>
        <w:pStyle w:val="Compact"/>
      </w:pPr>
      <w:r>
        <w:t xml:space="preserve">Food safety and hygiene compliance in accordance with the Philippine Department of Health (DOH) and the Bureau of Food and Drugs Administration (BFDA) regulations applicable in Philippines Manila.</w:t>
      </w:r>
    </w:p>
    <w:p>
      <w:pPr>
        <w:numPr>
          <w:ilvl w:val="0"/>
          <w:numId w:val="1001"/>
        </w:numPr>
        <w:pStyle w:val="Compact"/>
      </w:pPr>
      <w:r>
        <w:t xml:space="preserve">Weekly inventory management, cost control reporting, and vendor coordination with local suppliers in the Philippines Manila region.</w:t>
      </w:r>
    </w:p>
    <w:p>
      <w:pPr>
        <w:numPr>
          <w:ilvl w:val="0"/>
          <w:numId w:val="1001"/>
        </w:numPr>
        <w:pStyle w:val="Compact"/>
      </w:pPr>
      <w:r>
        <w:t xml:space="preserve">Special event and function catering support for up to 500 guests per event, as may be requested by the client within the Philippines Manila area.</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Executive Chef — Monthly Retainer (Full-time, Philippines Manila)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Sous Chef — Monthly Retainer (Philippines Manila)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3</w:t>
            </w:r>
          </w:p>
        </w:tc>
        <w:tc>
          <w:tcPr/>
          <w:p>
            <w:pPr>
              <w:pStyle w:val="Compact"/>
              <w:jc w:val="left"/>
            </w:pPr>
            <w:r>
              <w:t xml:space="preserve">Line Cooks &amp; Prep Staff — Monthly Retainer (Philippines Manila)</w:t>
            </w:r>
          </w:p>
        </w:tc>
        <w:tc>
          <w:tcPr/>
          <w:p>
            <w:pPr>
              <w:pStyle w:val="Compact"/>
              <w:jc w:val="left"/>
            </w:pPr>
            <w:r>
              <w:t xml:space="preserve">6</w:t>
            </w:r>
          </w:p>
        </w:tc>
        <w:tc>
          <w:tcPr/>
          <w:p>
            <w:pPr>
              <w:pStyle w:val="Compact"/>
              <w:jc w:val="left"/>
            </w:pPr>
            <w:r>
              <w:t xml:space="preserve">Month</w:t>
            </w:r>
          </w:p>
        </w:tc>
        <w:tc>
          <w:tcPr/>
          <w:p>
            <w:pPr>
              <w:pStyle w:val="Compact"/>
              <w:jc w:val="left"/>
            </w:pPr>
            <w:r>
              <w:t xml:space="preserve">28,000.00</w:t>
            </w:r>
          </w:p>
        </w:tc>
        <w:tc>
          <w:tcPr/>
          <w:p>
            <w:pPr>
              <w:pStyle w:val="Compact"/>
              <w:jc w:val="left"/>
            </w:pPr>
            <w:r>
              <w:t xml:space="preserve">168,000.00</w:t>
            </w:r>
          </w:p>
        </w:tc>
      </w:tr>
      <w:tr>
        <w:tc>
          <w:tcPr/>
          <w:p>
            <w:pPr>
              <w:pStyle w:val="Compact"/>
              <w:jc w:val="left"/>
            </w:pPr>
            <w:r>
              <w:t xml:space="preserve">4</w:t>
            </w:r>
          </w:p>
        </w:tc>
        <w:tc>
          <w:tcPr/>
          <w:p>
            <w:pPr>
              <w:pStyle w:val="Compact"/>
              <w:jc w:val="left"/>
            </w:pPr>
            <w:r>
              <w:t xml:space="preserve">Menu Development &amp; R&amp;D Consultation (Philippines Manila)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Kitchen Equipment Audit &amp; Calibration (Philippines Manila)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Food Safety Training &amp; DOH Compliance Certification (Philippines Manila)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7</w:t>
            </w:r>
          </w:p>
        </w:tc>
        <w:tc>
          <w:tcPr/>
          <w:p>
            <w:pPr>
              <w:pStyle w:val="Compact"/>
              <w:jc w:val="left"/>
            </w:pPr>
            <w:r>
              <w:t xml:space="preserve">Special Event Catering — Per Guest (Philippines Manila)</w:t>
            </w:r>
          </w:p>
        </w:tc>
        <w:tc>
          <w:tcPr/>
          <w:p>
            <w:pPr>
              <w:pStyle w:val="Compact"/>
              <w:jc w:val="left"/>
            </w:pPr>
            <w:r>
              <w:t xml:space="preserve">500</w:t>
            </w:r>
          </w:p>
        </w:tc>
        <w:tc>
          <w:tcPr/>
          <w:p>
            <w:pPr>
              <w:pStyle w:val="Compact"/>
              <w:jc w:val="left"/>
            </w:pPr>
            <w:r>
              <w:t xml:space="preserve">Guest</w:t>
            </w:r>
          </w:p>
        </w:tc>
        <w:tc>
          <w:tcPr/>
          <w:p>
            <w:pPr>
              <w:pStyle w:val="Compact"/>
              <w:jc w:val="left"/>
            </w:pPr>
            <w:r>
              <w:t xml:space="preserve">1,200.00</w:t>
            </w:r>
          </w:p>
        </w:tc>
        <w:tc>
          <w:tcPr/>
          <w:p>
            <w:pPr>
              <w:pStyle w:val="Compact"/>
              <w:jc w:val="left"/>
            </w:pPr>
            <w:r>
              <w:t xml:space="preserve">600,000.00</w:t>
            </w:r>
          </w:p>
        </w:tc>
      </w:tr>
      <w:tr>
        <w:tc>
          <w:tcPr/>
          <w:p>
            <w:pPr>
              <w:pStyle w:val="Compact"/>
              <w:jc w:val="left"/>
            </w:pPr>
            <w:r>
              <w:t xml:space="preserve">8</w:t>
            </w:r>
          </w:p>
        </w:tc>
        <w:tc>
          <w:tcPr/>
          <w:p>
            <w:pPr>
              <w:pStyle w:val="Compact"/>
              <w:jc w:val="left"/>
            </w:pPr>
            <w:r>
              <w:t xml:space="preserve">Local Ingredient Sourcing &amp; Logistics Coordination (Philippines Manila)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9</w:t>
            </w:r>
          </w:p>
        </w:tc>
        <w:tc>
          <w:tcPr/>
          <w:p>
            <w:pPr>
              <w:pStyle w:val="Compact"/>
              <w:jc w:val="left"/>
            </w:pPr>
            <w:r>
              <w:t xml:space="preserve">Monthly Performance Review &amp; Quality Assurance Report (Philippines Manila)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 (PHP)</w:t>
            </w:r>
          </w:p>
        </w:tc>
        <w:tc>
          <w:tcPr/>
          <w:p>
            <w:pPr>
              <w:pStyle w:val="Compact"/>
              <w:jc w:val="left"/>
            </w:pPr>
            <w:r>
              <w:t xml:space="preserve">1,040,000.00</w:t>
            </w:r>
          </w:p>
        </w:tc>
      </w:tr>
      <w:tr>
        <w:tc>
          <w:tcPr>
            <w:gridSpan w:val="5"/>
          </w:tcPr>
          <w:p>
            <w:pPr>
              <w:pStyle w:val="Compact"/>
              <w:jc w:val="right"/>
            </w:pPr>
            <w:r>
              <w:t xml:space="preserve">VAT (12%)</w:t>
            </w:r>
          </w:p>
        </w:tc>
        <w:tc>
          <w:tcPr/>
          <w:p>
            <w:pPr>
              <w:pStyle w:val="Compact"/>
              <w:jc w:val="left"/>
            </w:pPr>
            <w:r>
              <w:t xml:space="preserve">124,800.00</w:t>
            </w:r>
          </w:p>
        </w:tc>
      </w:tr>
      <w:tr>
        <w:tc>
          <w:tcPr>
            <w:gridSpan w:val="5"/>
          </w:tcPr>
          <w:p>
            <w:pPr>
              <w:pStyle w:val="Compact"/>
              <w:jc w:val="right"/>
            </w:pPr>
            <w:r>
              <w:t xml:space="preserve">TOTAL ESTIMATED AMOUNT (PHP)</w:t>
            </w:r>
          </w:p>
        </w:tc>
        <w:tc>
          <w:tcPr/>
          <w:p>
            <w:pPr>
              <w:pStyle w:val="Compact"/>
              <w:jc w:val="left"/>
            </w:pPr>
            <w:r>
              <w:t xml:space="preserve">1,164,800.00</w:t>
            </w:r>
          </w:p>
        </w:tc>
      </w:tr>
    </w:tbl>
    <w:bookmarkEnd w:id="25"/>
    <w:bookmarkStart w:id="26" w:name="chef-qualifications-standards"/>
    <w:p>
      <w:pPr>
        <w:pStyle w:val="Heading2"/>
      </w:pPr>
      <w:r>
        <w:t xml:space="preserve">4. Chef Qualifications &amp; Standards</w:t>
      </w:r>
    </w:p>
    <w:p>
      <w:pPr>
        <w:pStyle w:val="FirstParagraph"/>
      </w:pPr>
      <w:r>
        <w:t xml:space="preserve">The</w:t>
      </w:r>
      <w:r>
        <w:t xml:space="preserve"> </w:t>
      </w:r>
      <w:r>
        <w:t xml:space="preserve">Chef</w:t>
      </w:r>
      <w:r>
        <w:t xml:space="preserve"> </w:t>
      </w:r>
      <w:r>
        <w:t xml:space="preserve">assigned under this Quotation Estimate shall hold a minimum of a Bachelor's degree in Culinary Arts or a recognized equivalent from an accredited institution in the Philippines Manila area or internationally. The Chef must possess valid food handler's permits, a current DOH food safety certification, and documented experience in high-volume or fine-dining operations. All culinary staff deployed in the Philippines Manila service area shall undergo a background check and medical clearance prior to commencing duties. The Chef shall be fluent in both English and Filipino to ensure seamless communication with the client's management team and local suppliers throughout the Philippines Manila region.</w:t>
      </w:r>
    </w:p>
    <w:bookmarkEnd w:id="26"/>
    <w:bookmarkStart w:id="27" w:name="Xbf3de75bcd1cb9d87a8c9063c50e9220000a853"/>
    <w:p>
      <w:pPr>
        <w:pStyle w:val="Heading2"/>
      </w:pPr>
      <w:r>
        <w:t xml:space="preserve">5. Service Delivery &amp; Logistics in Philippines Manila</w:t>
      </w:r>
    </w:p>
    <w:p>
      <w:pPr>
        <w:pStyle w:val="FirstParagraph"/>
      </w:pPr>
      <w:r>
        <w:t xml:space="preserve">All services outlined in this Quotation Estimate shall be rendered at the client's designated premises within the Philippines Manila metropolitan area, including but not limited to the cities of Makati, Mandaluyong, Pasig, Quezon City, and Taguig. Travel time within the Philippines Manila area is included in the monthly retainer. Should the client require the Chef's services at a venue outside the immediate Philippines Manila radius (beyond 25 kilometers from Makati City), an additional travel surcharge of PHP 500.00 per trip shall apply, as itemized separately upon request. The Chef and staff shall report to the Philippines Manila service location at 06:00 AM on all scheduled working days and shall remain available until 10:00 PM to accommodate dinner service and post-service cleanup.</w:t>
      </w:r>
    </w:p>
    <w:bookmarkEnd w:id="27"/>
    <w:bookmarkStart w:id="28" w:name="payment-terms"/>
    <w:p>
      <w:pPr>
        <w:pStyle w:val="Heading2"/>
      </w:pPr>
      <w:r>
        <w:t xml:space="preserve">6. Payment Terms</w:t>
      </w:r>
    </w:p>
    <w:p>
      <w:pPr>
        <w:pStyle w:val="FirstParagraph"/>
      </w:pPr>
      <w:r>
        <w:t xml:space="preserve">Payment for the services described in this Quotation Estimate shall be made in Philippine Pesos (PHP) via bank transfer to the account of Manila Culinary Excellence Services Inc. The client is required to remit a 50% advance payment upon acceptance of this Quotation Estimate, with the remaining 50% due on the 25th of each calendar month. For the special event catering component (Item 7), a 70% deposit is required at least 14 days prior to the event date. Late payments shall incur a penalty of 1.5% per month on the outstanding balance. All payments are subject to the standard 12% Value Added Tax (VAT) as mandated by the Bureau of Internal Revenue (BIR) of the Philippines Manila jurisdiction.</w:t>
      </w:r>
    </w:p>
    <w:bookmarkEnd w:id="28"/>
    <w:bookmarkStart w:id="29" w:name="terms-conditions"/>
    <w:p>
      <w:pPr>
        <w:pStyle w:val="Heading2"/>
      </w:pPr>
      <w:r>
        <w:t xml:space="preserve">7. Terms &amp; Conditions</w:t>
      </w:r>
    </w:p>
    <w:p>
      <w:pPr>
        <w:pStyle w:val="FirstParagraph"/>
      </w:pPr>
      <w:r>
        <w:t xml:space="preserve">7.1. This Quotation Estimate is valid for thirty (30) calendar days from the date of issue. Beyond this period, all pricing is subject to revision based on prevailing labor rates and ingredient costs in the Philippines Manila market.</w:t>
      </w:r>
    </w:p>
    <w:p>
      <w:pPr>
        <w:pStyle w:val="BodyText"/>
      </w:pPr>
      <w:r>
        <w:t xml:space="preserve">7.2. The engagement of the Chef and culinary staff under this Quotation Estimate is for a minimum contract period of three (3) months. Early termination by the client prior to the completion of the minimum term shall require a 60-day written notice and payment of a 20% early termination fee on the remaining contract value.</w:t>
      </w:r>
    </w:p>
    <w:p>
      <w:pPr>
        <w:pStyle w:val="BodyText"/>
      </w:pPr>
      <w:r>
        <w:t xml:space="preserve">7.3. Manila Culinary Excellence Services Inc. reserves the right to substitute the assigned Chef with a qualified equivalent of the same or higher caliber should the original Chef become unavailable due to illness, personal emergency, or other force majeure circumstances. Any such substitution in the Philippines Manila service area shall be communicated to the client no later than 48 hours in advance.</w:t>
      </w:r>
    </w:p>
    <w:p>
      <w:pPr>
        <w:pStyle w:val="BodyText"/>
      </w:pPr>
      <w:r>
        <w:t xml:space="preserve">7.4. All intellectual property, including menu designs, recipes, and culinary concepts developed specifically for the client under this Quotation Estimate, shall remain the exclusive property of the client upon full payment of all invoices.</w:t>
      </w:r>
    </w:p>
    <w:p>
      <w:pPr>
        <w:pStyle w:val="BodyText"/>
      </w:pPr>
      <w:r>
        <w:t xml:space="preserve">7.5. This Quotation Estimate does not constitute a binding contract until both parties have executed a formal Service Agreement. The terms herein are indicative and subject to final negotiation and mutual agreement.</w:t>
      </w:r>
    </w:p>
    <w:p>
      <w:pPr>
        <w:pStyle w:val="BodyText"/>
      </w:pPr>
      <w:r>
        <w:t xml:space="preserve">7.6. Any disputes arising from this Quotation Estimate or the subsequent service delivery in the Philippines Manila area shall be resolved through amicable negotiation, failing which, the matter shall be submitted to the appropriate courts of competent jurisdiction in the Philippines Manila region.</w:t>
      </w:r>
    </w:p>
    <w:bookmarkEnd w:id="29"/>
    <w:bookmarkStart w:id="30" w:name="acceptance-authorization"/>
    <w:p>
      <w:pPr>
        <w:pStyle w:val="Heading2"/>
      </w:pPr>
      <w:r>
        <w:t xml:space="preserve">8. Acceptance &amp; Authorization</w:t>
      </w:r>
    </w:p>
    <w:p>
      <w:pPr>
        <w:pStyle w:val="FirstParagraph"/>
      </w:pPr>
      <w:r>
        <w:t xml:space="preserve">By signing below, the client acknowledges receipt of this Quotation Estimate and confirms that the pricing, scope of Chef services, and terms outlined herein are acceptable for the proposed engagement in the Philippines Manila area. This signature does not constitute a binding commitment until a formal Service Agreement is executed by both parties.</w:t>
      </w:r>
    </w:p>
    <w:p>
      <w:pPr>
        <w:pStyle w:val="BodyText"/>
      </w:pPr>
      <w:r>
        <w:rPr>
          <w:bCs/>
          <w:b/>
        </w:rPr>
        <w:t xml:space="preserve">For Manila Culinary Excellence Services Inc.</w:t>
      </w:r>
      <w:r>
        <w:br/>
      </w:r>
      <w:r>
        <w:t xml:space="preserve">Authorized Representative</w:t>
      </w:r>
      <w:r>
        <w:br/>
      </w:r>
      <w:r>
        <w:t xml:space="preserve">Name: _________________________</w:t>
      </w:r>
      <w:r>
        <w:br/>
      </w:r>
      <w:r>
        <w:t xml:space="preserve">Title: General Manager</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t xml:space="preserve">Manila Culinary Excellence Services Inc. — Professional Chef &amp; Culinary Staffing Solutions — Philippines Manila</w:t>
      </w:r>
    </w:p>
    <w:p>
      <w:pPr>
        <w:pStyle w:val="BodyText"/>
      </w:pPr>
      <w:r>
        <w:t xml:space="preserve">Quotation Estimate No. QTE-MNL-2025-00482 | This document is confidential and intended solely for the named recipient.</w:t>
      </w:r>
    </w:p>
    <w:p>
      <w:pPr>
        <w:pStyle w:val="BodyText"/>
      </w:pPr>
      <w:r>
        <w:t xml:space="preserve">© 2025 Manila Culinary Excellence Services Inc.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Philippines Manila</dc:title>
  <dc:creator/>
  <dc:language>en</dc:language>
  <cp:keywords/>
  <dcterms:created xsi:type="dcterms:W3CDTF">2026-10-10T03:58:03Z</dcterms:created>
  <dcterms:modified xsi:type="dcterms:W3CDTF">2026-10-10T03:58:03Z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