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Professional Chef Services &amp; Culinary Engagement</w:t>
      </w:r>
    </w:p>
    <w:p>
      <w:pPr>
        <w:pStyle w:val="BodyText"/>
      </w:pPr>
      <w:r>
        <w:t xml:space="preserve">Prepared for: Sudan Khartoum Region</w:t>
      </w:r>
    </w:p>
    <w:p>
      <w:pPr>
        <w:pStyle w:val="BodyText"/>
      </w:pPr>
      <w:r>
        <w:t xml:space="preserve">Culinary Solutions &amp; Hospitality Services Ltd.</w:t>
      </w:r>
    </w:p>
    <w:p>
      <w:pPr>
        <w:pStyle w:val="BodyText"/>
      </w:pPr>
      <w:r>
        <w:t xml:space="preserve">P.O. Box 4521, Al-Murakba Street, Khartoum, Sudan | Tel: +249-183-555-0192 | Email: quotes@culinarysolutions.sd</w:t>
      </w:r>
    </w:p>
    <w:bookmarkEnd w:id="20"/>
    <w:p>
      <w:pPr>
        <w:pStyle w:val="BodyText"/>
      </w:pPr>
      <w:r>
        <w:rPr>
          <w:bCs/>
          <w:b/>
        </w:rPr>
        <w:t xml:space="preserve">Quotation No.:</w:t>
      </w:r>
      <w:r>
        <w:t xml:space="preserve"> </w:t>
      </w:r>
      <w:r>
        <w:t xml:space="preserve">QE-SUD-KRT-2025-00847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w:t>
      </w:r>
    </w:p>
    <w:p>
      <w:pPr>
        <w:pStyle w:val="BodyText"/>
      </w:pPr>
      <w:r>
        <w:rPr>
          <w:bCs/>
          <w:b/>
        </w:rPr>
        <w:t xml:space="preserve">Location of Service:</w:t>
      </w:r>
      <w:r>
        <w:t xml:space="preserve"> </w:t>
      </w:r>
      <w:r>
        <w:t xml:space="preserve">Sudan Khartoum</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formally issued by Culinary Solutions &amp; Hospitality Services Ltd. to provide a comprehensive and transparent breakdown of costs associated with the engagement of a professional</w:t>
      </w:r>
      <w:r>
        <w:t xml:space="preserve"> </w:t>
      </w:r>
      <w:r>
        <w:t xml:space="preserve">Chef</w:t>
      </w:r>
      <w:r>
        <w:t xml:space="preserve"> </w:t>
      </w:r>
      <w:r>
        <w:t xml:space="preserve">for culinary operations in</w:t>
      </w:r>
      <w:r>
        <w:t xml:space="preserve"> </w:t>
      </w:r>
      <w:r>
        <w:t xml:space="preserve">Sudan Khartoum</w:t>
      </w:r>
      <w:r>
        <w:t xml:space="preserve">. This document serves as a binding financial proposal outlining the scope of services, compensation structure, logistical arrangements, and all ancillary costs required to deploy a qualified Chef to the designated location within the Sudan Khartoum metropolitan area.</w:t>
      </w:r>
    </w:p>
    <w:p>
      <w:pPr>
        <w:pStyle w:val="BodyText"/>
      </w:pPr>
      <w:r>
        <w:t xml:space="preserve">We understand that securing a skilled and experienced Chef for operations in Sudan Khartoum requires careful planning, regulatory compliance, and logistical coordination. This Quotation Estimate has been prepared with full awareness of the local market conditions, dietary expectations, and operational requirements specific to the Sudan Khartoum hospitality and corporate dining sector.</w:t>
      </w:r>
    </w:p>
    <w:bookmarkEnd w:id="21"/>
    <w:bookmarkStart w:id="22" w:name="scope-of-chef-services"/>
    <w:p>
      <w:pPr>
        <w:pStyle w:val="Heading2"/>
      </w:pPr>
      <w:r>
        <w:t xml:space="preserve">2. Scope of Chef Services</w:t>
      </w:r>
    </w:p>
    <w:p>
      <w:pPr>
        <w:pStyle w:val="FirstParagraph"/>
      </w:pPr>
      <w:r>
        <w:t xml:space="preserve">The professional Chef engagement covered under this Quotation Estimate includes the following deliverables and responsibilities to be performed in Sudan Khartoum:</w:t>
      </w:r>
    </w:p>
    <w:p>
      <w:pPr>
        <w:numPr>
          <w:ilvl w:val="0"/>
          <w:numId w:val="1001"/>
        </w:numPr>
        <w:pStyle w:val="Compact"/>
      </w:pPr>
      <w:r>
        <w:t xml:space="preserve">Menu development and design incorporating traditional Sudanese cuisine (Kisra, Meremet, Ful Medames, Basbousa) alongside international culinary standards.</w:t>
      </w:r>
    </w:p>
    <w:p>
      <w:pPr>
        <w:numPr>
          <w:ilvl w:val="0"/>
          <w:numId w:val="1001"/>
        </w:numPr>
        <w:pStyle w:val="Compact"/>
      </w:pPr>
      <w:r>
        <w:t xml:space="preserve">Full kitchen management including staff supervision, inventory control, and food safety compliance in accordance with Sudanese Ministry of Health regulations applicable in Khartoum.</w:t>
      </w:r>
    </w:p>
    <w:p>
      <w:pPr>
        <w:numPr>
          <w:ilvl w:val="0"/>
          <w:numId w:val="1001"/>
        </w:numPr>
        <w:pStyle w:val="Compact"/>
      </w:pPr>
      <w:r>
        <w:t xml:space="preserve">Preparation and execution of daily meals for a corporate dining facility or hospitality venue located in Sudan Khartoum.</w:t>
      </w:r>
    </w:p>
    <w:p>
      <w:pPr>
        <w:numPr>
          <w:ilvl w:val="0"/>
          <w:numId w:val="1001"/>
        </w:numPr>
        <w:pStyle w:val="Compact"/>
      </w:pPr>
      <w:r>
        <w:t xml:space="preserve">Procurement coordination with local suppliers in the Khartoum market district to ensure fresh, high-quality ingredients.</w:t>
      </w:r>
    </w:p>
    <w:p>
      <w:pPr>
        <w:numPr>
          <w:ilvl w:val="0"/>
          <w:numId w:val="1001"/>
        </w:numPr>
        <w:pStyle w:val="Compact"/>
      </w:pPr>
      <w:r>
        <w:t xml:space="preserve">Monthly menu rotation and seasonal adaptation to align with Sudanese cultural and religious observances.</w:t>
      </w:r>
    </w:p>
    <w:p>
      <w:pPr>
        <w:numPr>
          <w:ilvl w:val="0"/>
          <w:numId w:val="1001"/>
        </w:numPr>
        <w:pStyle w:val="Compact"/>
      </w:pPr>
      <w:r>
        <w:t xml:space="preserve">Training and mentoring of local kitchen assistants and junior staff based in Sudan Khartoum.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Senior Chef Monthly Professional Fee (Executive Chef, 15+ years experience)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2</w:t>
            </w:r>
          </w:p>
        </w:tc>
        <w:tc>
          <w:tcPr/>
          <w:p>
            <w:pPr>
              <w:pStyle w:val="Compact"/>
              <w:jc w:val="left"/>
            </w:pPr>
            <w:r>
              <w:t xml:space="preserve">Chef Accommodation &amp; Housing Allowance (Sudan Khartoum, furnished apartment)</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International Airfare (Round Trip, Khartoum International Airport)</w:t>
            </w:r>
          </w:p>
        </w:tc>
        <w:tc>
          <w:tcPr/>
          <w:p>
            <w:pPr>
              <w:pStyle w:val="Compact"/>
              <w:jc w:val="left"/>
            </w:pPr>
            <w:r>
              <w:t xml:space="preserve">2 trips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4</w:t>
            </w:r>
          </w:p>
        </w:tc>
        <w:tc>
          <w:tcPr/>
          <w:p>
            <w:pPr>
              <w:pStyle w:val="Compact"/>
              <w:jc w:val="left"/>
            </w:pPr>
            <w:r>
              <w:t xml:space="preserve">Work Visa, Residency Permit &amp; Sudanese Labor License (Chef)</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Comprehensive Health &amp; Medical Insurance (Sudan Khartoum coverage)</w:t>
            </w:r>
          </w:p>
        </w:tc>
        <w:tc>
          <w:tcPr/>
          <w:p>
            <w:pPr>
              <w:pStyle w:val="Compact"/>
              <w:jc w:val="left"/>
            </w:pPr>
            <w:r>
              <w:t xml:space="preserve">12 months</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6</w:t>
            </w:r>
          </w:p>
        </w:tc>
        <w:tc>
          <w:tcPr/>
          <w:p>
            <w:pPr>
              <w:pStyle w:val="Compact"/>
              <w:jc w:val="left"/>
            </w:pPr>
            <w:r>
              <w:t xml:space="preserve">Local Transportation &amp; Daily Commute Allowance (Khartoum)</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7</w:t>
            </w:r>
          </w:p>
        </w:tc>
        <w:tc>
          <w:tcPr/>
          <w:p>
            <w:pPr>
              <w:pStyle w:val="Compact"/>
              <w:jc w:val="left"/>
            </w:pPr>
            <w:r>
              <w:t xml:space="preserve">Kitchen Equipment &amp; Specialized Utensils Procurement</w:t>
            </w:r>
          </w:p>
        </w:tc>
        <w:tc>
          <w:tcPr/>
          <w:p>
            <w:pPr>
              <w:pStyle w:val="Compact"/>
              <w:jc w:val="left"/>
            </w:pPr>
            <w:r>
              <w:t xml:space="preserve">One-time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Initial Ingredient Stock &amp; Pantry Setup (Sudan Khartoum local sourcing)</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9</w:t>
            </w:r>
          </w:p>
        </w:tc>
        <w:tc>
          <w:tcPr/>
          <w:p>
            <w:pPr>
              <w:pStyle w:val="Compact"/>
              <w:jc w:val="left"/>
            </w:pPr>
            <w:r>
              <w:t xml:space="preserve">Chef Uniform, Safety Gear &amp; Personal Protective Equipment</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Monthly Utility Allowance (Electricity, Water, Gas for kitchen operations)</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11</w:t>
            </w:r>
          </w:p>
        </w:tc>
        <w:tc>
          <w:tcPr/>
          <w:p>
            <w:pPr>
              <w:pStyle w:val="Compact"/>
              <w:jc w:val="left"/>
            </w:pPr>
            <w:r>
              <w:t xml:space="preserve">Administrative &amp; Coordination Fee (Culinary Solutions Ltd.)</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p>
            <w:pPr>
              <w:pStyle w:val="Compact"/>
              <w:jc w:val="left"/>
            </w:pPr>
            <w:r>
              <w:t xml:space="preserve">12</w:t>
            </w:r>
          </w:p>
        </w:tc>
        <w:tc>
          <w:tcPr/>
          <w:p>
            <w:pPr>
              <w:pStyle w:val="Compact"/>
              <w:jc w:val="left"/>
            </w:pPr>
            <w:r>
              <w:t xml:space="preserve">Contingency &amp; Currency Fluctuation Buffer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$3,864.00</w:t>
            </w:r>
          </w:p>
        </w:tc>
      </w:tr>
      <w:tr>
        <w:tc>
          <w:tcPr>
            <w:gridSpan w:val="4"/>
          </w:tcPr>
          <w:p>
            <w:pPr>
              <w:pStyle w:val="Compact"/>
              <w:jc w:val="left"/>
            </w:pPr>
            <w:r>
              <w:t xml:space="preserve">GRAND TOTAL (USD)</w:t>
            </w:r>
          </w:p>
        </w:tc>
        <w:tc>
          <w:tcPr/>
          <w:p>
            <w:pPr>
              <w:pStyle w:val="Compact"/>
              <w:jc w:val="left"/>
            </w:pPr>
            <w:r>
              <w:t xml:space="preserve">$86,754.00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thirty (30) calendar days from the date of issue. Beyond this period, all pricing subject to revision due to market fluctuations in Sudan Khartoum.</w:t>
      </w:r>
    </w:p>
    <w:p>
      <w:pPr>
        <w:numPr>
          <w:ilvl w:val="0"/>
          <w:numId w:val="1002"/>
        </w:numPr>
        <w:pStyle w:val="Compact"/>
      </w:pPr>
      <w:r>
        <w:t xml:space="preserve">Payment terms: 40% advance deposit upon acceptance of this Quotation Estimate, 30% upon Chef arrival and commencement of duties in Sudan Khartoum, and the remaining 30% payable in two equal monthly installments.</w:t>
      </w:r>
    </w:p>
    <w:p>
      <w:pPr>
        <w:numPr>
          <w:ilvl w:val="0"/>
          <w:numId w:val="1002"/>
        </w:numPr>
        <w:pStyle w:val="Compact"/>
      </w:pPr>
      <w:r>
        <w:t xml:space="preserve">All payments shall be made in United States Dollars (USD) via international wire transfer to the designated account of Culinary Solutions &amp; Hospitality Services Ltd. Bank charges on the receiving end are the responsibility of the client.</w:t>
      </w:r>
    </w:p>
    <w:p>
      <w:pPr>
        <w:numPr>
          <w:ilvl w:val="0"/>
          <w:numId w:val="1002"/>
        </w:numPr>
        <w:pStyle w:val="Compact"/>
      </w:pPr>
      <w:r>
        <w:t xml:space="preserve">The Chef engagement is subject to successful completion of Sudanese government work permit and residency registration. Delays in governmental processing in Khartoum shall not constitute a breach of contract by either party.</w:t>
      </w:r>
    </w:p>
    <w:p>
      <w:pPr>
        <w:numPr>
          <w:ilvl w:val="0"/>
          <w:numId w:val="1002"/>
        </w:numPr>
        <w:pStyle w:val="Compact"/>
      </w:pPr>
      <w:r>
        <w:t xml:space="preserve">This Quotation Estimate does not include the cost of daily food ingredients and consumables beyond the initial pantry setup (Item 8). Ongoing ingredient procurement shall be billed separately at actual cost with a 5% handling surcharge.</w:t>
      </w:r>
    </w:p>
    <w:p>
      <w:pPr>
        <w:numPr>
          <w:ilvl w:val="0"/>
          <w:numId w:val="1002"/>
        </w:numPr>
        <w:pStyle w:val="Compact"/>
      </w:pPr>
      <w:r>
        <w:t xml:space="preserve">The Chef shall adhere to all local labor laws, health and safety regulations, and cultural norms applicable in Sudan Khartoum. Any violation may result in immediate termination of the engagement.</w:t>
      </w:r>
    </w:p>
    <w:p>
      <w:pPr>
        <w:numPr>
          <w:ilvl w:val="0"/>
          <w:numId w:val="1002"/>
        </w:numPr>
        <w:pStyle w:val="Compact"/>
      </w:pPr>
      <w:r>
        <w:t xml:space="preserve">Early termination by the client prior to the completion of the 12-month term shall incur a penalty of 25% of the remaining contract value.</w:t>
      </w:r>
    </w:p>
    <w:p>
      <w:pPr>
        <w:numPr>
          <w:ilvl w:val="0"/>
          <w:numId w:val="1002"/>
        </w:numPr>
        <w:pStyle w:val="Compact"/>
      </w:pPr>
      <w:r>
        <w:t xml:space="preserve">All intellectual property related to menu designs and culinary techniques developed during the engagement in Sudan Khartoum shall remain the property of the client upon full payment.</w:t>
      </w:r>
    </w:p>
    <w:p>
      <w:pPr>
        <w:numPr>
          <w:ilvl w:val="0"/>
          <w:numId w:val="1002"/>
        </w:numPr>
        <w:pStyle w:val="Compact"/>
      </w:pPr>
      <w:r>
        <w:t xml:space="preserve">This Quotation Estimate is non-transferable and is issued exclusively to the named client for the specified location in Sudan Khartoum.</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Chef services in Sudan Khartoum and agrees to the terms, conditions, and pricing outlined herein. This signature constitutes formal acceptance and authorizes Culinary Solutions &amp; Hospitality Services Ltd. to proceed with the Chef recruitment, visa processing, and deployment logistics.</w:t>
      </w:r>
    </w:p>
    <w:bookmarkEnd w:id="25"/>
    <w:p>
      <w:pPr>
        <w:pStyle w:val="BodyText"/>
      </w:pPr>
      <w:r>
        <w:rPr>
          <w:bCs/>
          <w:b/>
        </w:rPr>
        <w:t xml:space="preserve">For: Culinary Solutions &amp; Hospitality Services Ltd.</w:t>
      </w:r>
    </w:p>
    <w:p>
      <w:pPr>
        <w:pStyle w:val="BodyText"/>
      </w:pPr>
      <w:r>
        <w:t xml:space="preserve">Authorized Signatory</w:t>
      </w:r>
    </w:p>
    <w:p>
      <w:pPr>
        <w:pStyle w:val="BodyText"/>
      </w:pPr>
      <w:r>
        <w:t xml:space="preserve">Name: Eng. Ahmed El-Tahir</w:t>
      </w:r>
      <w:r>
        <w:br/>
      </w:r>
      <w:r>
        <w:t xml:space="preserve">Date: _______________</w:t>
      </w:r>
    </w:p>
    <w:p>
      <w:pPr>
        <w:pStyle w:val="BodyText"/>
      </w:pPr>
      <w:r>
        <w:rPr>
          <w:bCs/>
          <w:b/>
        </w:rPr>
        <w:t xml:space="preserve">For: The Client</w:t>
      </w:r>
    </w:p>
    <w:p>
      <w:pPr>
        <w:pStyle w:val="BodyText"/>
      </w:pPr>
      <w:r>
        <w:t xml:space="preserve">Client Representative</w:t>
      </w:r>
    </w:p>
    <w:p>
      <w:pPr>
        <w:pStyle w:val="BodyText"/>
      </w:pPr>
      <w:r>
        <w:t xml:space="preserve">Name: _______________</w:t>
      </w:r>
      <w:r>
        <w:br/>
      </w:r>
      <w:r>
        <w:t xml:space="preserve">Date: _______________</w:t>
      </w:r>
    </w:p>
    <w:p>
      <w:pPr>
        <w:pStyle w:val="BodyText"/>
      </w:pPr>
      <w:r>
        <w:t xml:space="preserve">This Quotation Estimate (Ref: QE-SUD-KRT-2025-00847) is a confidential commercial document prepared exclusively for the engagement of a professional Chef in Sudan Khartoum. Unauthorized reproduction or distribution is strictly prohibited. © 2025 Culinary Solutions &amp; Hospitality Services Ltd., 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Sudan Khartoum</dc:title>
  <dc:creator/>
  <dc:language>en</dc:language>
  <cp:keywords/>
  <dcterms:created xsi:type="dcterms:W3CDTF">2026-10-10T04:01:29Z</dcterms:created>
  <dcterms:modified xsi:type="dcterms:W3CDTF">2026-10-10T04:01:29Z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