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Chef Services — Turkey Istanbul</w:t>
      </w:r>
    </w:p>
    <w:p>
      <w:pPr>
        <w:pStyle w:val="BodyText"/>
      </w:pPr>
      <w:r>
        <w:t xml:space="preserve">Ref: QE-IST-2025-0472  |  Date: 15 June 2025  |  Valid Until: 15 July 2025</w:t>
      </w:r>
    </w:p>
    <w:bookmarkEnd w:id="20"/>
    <w:p>
      <w:pPr>
        <w:pStyle w:val="BodyText"/>
      </w:pPr>
      <w:r>
        <w:rPr>
          <w:bCs/>
          <w:b/>
        </w:rPr>
        <w:t xml:space="preserve">Prepared By:</w:t>
      </w:r>
      <w:r>
        <w:br/>
      </w:r>
      <w:r>
        <w:t xml:space="preserve">Istanbul Culinary Services Ltd.</w:t>
      </w:r>
      <w:r>
        <w:br/>
      </w:r>
      <w:r>
        <w:t xml:space="preserve">Nisantaşı Mah. Teşvikiye Cad. No. 142</w:t>
      </w:r>
      <w:r>
        <w:br/>
      </w:r>
      <w:r>
        <w:t xml:space="preserve">Şişli / Istanbul, Turkey 34360</w:t>
      </w:r>
      <w:r>
        <w:br/>
      </w:r>
      <w:r>
        <w:t xml:space="preserve">Tel: +90 212 555 0142</w:t>
      </w:r>
      <w:r>
        <w:br/>
      </w:r>
      <w:r>
        <w:t xml:space="preserve">Email: quotes@istanbulculinary.com.tr</w:t>
      </w:r>
    </w:p>
    <w:p>
      <w:pPr>
        <w:pStyle w:val="BodyText"/>
      </w:pPr>
      <w:r>
        <w:rPr>
          <w:bCs/>
          <w:b/>
        </w:rPr>
        <w:t xml:space="preserve">Prepared For:</w:t>
      </w:r>
      <w:r>
        <w:br/>
      </w:r>
      <w:r>
        <w:t xml:space="preserve">[Client Name / Company]</w:t>
      </w:r>
      <w:r>
        <w:br/>
      </w:r>
      <w:r>
        <w:t xml:space="preserve">[Client Address]</w:t>
      </w:r>
      <w:r>
        <w:br/>
      </w:r>
      <w:r>
        <w:t xml:space="preserve">Istanbul, Turkey</w:t>
      </w:r>
      <w:r>
        <w:br/>
      </w:r>
      <w:r>
        <w:t xml:space="preserve">Contact: [Phone /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Istanbul Culinary Services Ltd. to provide a comprehensive and transparent cost breakdown for the engagement of a professional</w:t>
      </w:r>
      <w:r>
        <w:t xml:space="preserve"> </w:t>
      </w:r>
      <w:r>
        <w:t xml:space="preserve">Chef</w:t>
      </w:r>
      <w:r>
        <w:t xml:space="preserve"> </w:t>
      </w:r>
      <w:r>
        <w:t xml:space="preserve">to deliver culinary services within the metropolitan area of</w:t>
      </w:r>
      <w:r>
        <w:t xml:space="preserve"> </w:t>
      </w:r>
      <w:r>
        <w:t xml:space="preserve">Turkey Istanbul</w:t>
      </w:r>
      <w:r>
        <w:t xml:space="preserve">. This document serves as a formal proposal outlining the scope of work, deliverables, associated costs, and contractual terms governing the Chef engagement. All pricing presented in this Quotation Estimate is calculated in Turkish Lira (TRY) and reflects current market rates for premium Chef services in the Istanbul region as of the date of issue.</w:t>
      </w:r>
    </w:p>
    <w:bookmarkEnd w:id="21"/>
    <w:bookmarkStart w:id="22" w:name="X330ed00d7e695b708adae909083bca98dce54c0"/>
    <w:p>
      <w:pPr>
        <w:pStyle w:val="Heading2"/>
      </w:pPr>
      <w:r>
        <w:t xml:space="preserve">2. Scope of Chef Services in Turkey Istanbul</w:t>
      </w:r>
    </w:p>
    <w:p>
      <w:pPr>
        <w:pStyle w:val="FirstParagraph"/>
      </w:pPr>
      <w:r>
        <w:t xml:space="preserve">The Chef engagement under this Quotation Estimate encompasses the following professional culinary services to be performed at the client's designated location within Turkey Istanbul:</w:t>
      </w:r>
    </w:p>
    <w:p>
      <w:pPr>
        <w:numPr>
          <w:ilvl w:val="0"/>
          <w:numId w:val="1001"/>
        </w:numPr>
        <w:pStyle w:val="Compact"/>
      </w:pPr>
      <w:r>
        <w:rPr>
          <w:bCs/>
          <w:b/>
        </w:rPr>
        <w:t xml:space="preserve">Private Chef Consultation (Turkey Istanbul):</w:t>
      </w:r>
      <w:r>
        <w:t xml:space="preserve"> </w:t>
      </w:r>
      <w:r>
        <w:t xml:space="preserve">An initial in-person consultation at the client's residence or venue in Istanbul to assess dietary requirements, guest count, menu preferences, and kitchen infrastructure. The Chef will provide tailored menu recommendations incorporating traditional Turkish cuisine, Mediterranean influences, and international fine dining elements.</w:t>
      </w:r>
    </w:p>
    <w:p>
      <w:pPr>
        <w:numPr>
          <w:ilvl w:val="0"/>
          <w:numId w:val="1001"/>
        </w:numPr>
        <w:pStyle w:val="Compact"/>
      </w:pPr>
      <w:r>
        <w:rPr>
          <w:bCs/>
          <w:b/>
        </w:rPr>
        <w:t xml:space="preserve">Menu Design &amp; Development:</w:t>
      </w:r>
      <w:r>
        <w:t xml:space="preserve"> </w:t>
      </w:r>
      <w:r>
        <w:t xml:space="preserve">The Chef will design a bespoke multi-course menu (minimum 5 courses) specifically curated for the event. The menu will reflect the rich culinary heritage of Turkey Istanbul while accommodating any special dietary restrictions (halal compliance, vegetarian, gluten-free, etc.).</w:t>
      </w:r>
    </w:p>
    <w:p>
      <w:pPr>
        <w:numPr>
          <w:ilvl w:val="0"/>
          <w:numId w:val="1001"/>
        </w:numPr>
        <w:pStyle w:val="Compact"/>
      </w:pPr>
      <w:r>
        <w:rPr>
          <w:bCs/>
          <w:b/>
        </w:rPr>
        <w:t xml:space="preserve">Procurement &amp; Sourcing (Istanbul Markets):</w:t>
      </w:r>
      <w:r>
        <w:t xml:space="preserve"> </w:t>
      </w:r>
      <w:r>
        <w:t xml:space="preserve">The Chef will source all premium ingredients from trusted suppliers and local markets in Turkey Istanbul, including but not limited to fresh seafood from the Bosphorus, artisanal cheeses from Anatolian producers, and seasonal produce from the Kadıköy and Eminönü markets.</w:t>
      </w:r>
    </w:p>
    <w:p>
      <w:pPr>
        <w:numPr>
          <w:ilvl w:val="0"/>
          <w:numId w:val="1001"/>
        </w:numPr>
        <w:pStyle w:val="Compact"/>
      </w:pPr>
      <w:r>
        <w:rPr>
          <w:bCs/>
          <w:b/>
        </w:rPr>
        <w:t xml:space="preserve">On-Site Culinary Execution:</w:t>
      </w:r>
      <w:r>
        <w:t xml:space="preserve"> </w:t>
      </w:r>
      <w:r>
        <w:t xml:space="preserve">The Chef will prepare and present all courses on-site at the client's venue in Turkey Istanbul, managing all cooking, plating, and food presentation. This includes a dedicated assistant for events exceeding 20 guests.</w:t>
      </w:r>
    </w:p>
    <w:p>
      <w:pPr>
        <w:numPr>
          <w:ilvl w:val="0"/>
          <w:numId w:val="1001"/>
        </w:numPr>
        <w:pStyle w:val="Compact"/>
      </w:pPr>
      <w:r>
        <w:rPr>
          <w:bCs/>
          <w:b/>
        </w:rPr>
        <w:t xml:space="preserve">Post-Event Kitchen Restoration:</w:t>
      </w:r>
      <w:r>
        <w:t xml:space="preserve"> </w:t>
      </w:r>
      <w:r>
        <w:t xml:space="preserve">The Chef and support staff will ensure the kitchen area is fully cleaned and restored to its original condition upon completion of the service in Turkey Istanbul.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Chef Service</w:t>
            </w:r>
          </w:p>
        </w:tc>
        <w:tc>
          <w:tcPr/>
          <w:p>
            <w:pPr>
              <w:pStyle w:val="Compact"/>
              <w:jc w:val="left"/>
            </w:pPr>
            <w:r>
              <w:t xml:space="preserve">Duration / Qty</w:t>
            </w:r>
          </w:p>
        </w:tc>
        <w:tc>
          <w:tcPr/>
          <w:p>
            <w:pPr>
              <w:pStyle w:val="Compact"/>
              <w:jc w:val="left"/>
            </w:pPr>
            <w:r>
              <w:t xml:space="preserve">Unit Price (TRY)</w:t>
            </w:r>
          </w:p>
        </w:tc>
        <w:tc>
          <w:tcPr/>
          <w:p>
            <w:pPr>
              <w:pStyle w:val="Compact"/>
              <w:jc w:val="left"/>
            </w:pPr>
            <w:r>
              <w:t xml:space="preserve">Subtotal (TRY)</w:t>
            </w:r>
          </w:p>
        </w:tc>
      </w:tr>
      <w:tr>
        <w:tc>
          <w:tcPr/>
          <w:p>
            <w:pPr>
              <w:pStyle w:val="Compact"/>
              <w:jc w:val="left"/>
            </w:pPr>
            <w:r>
              <w:t xml:space="preserve">1</w:t>
            </w:r>
          </w:p>
        </w:tc>
        <w:tc>
          <w:tcPr/>
          <w:p>
            <w:pPr>
              <w:pStyle w:val="Compact"/>
              <w:jc w:val="left"/>
            </w:pPr>
            <w:r>
              <w:t xml:space="preserve">Initial Chef Consultation &amp; Menu Planning Session in Turkey Istanbul</w:t>
            </w:r>
          </w:p>
        </w:tc>
        <w:tc>
          <w:tcPr/>
          <w:p>
            <w:pPr>
              <w:pStyle w:val="Compact"/>
              <w:jc w:val="left"/>
            </w:pPr>
            <w:r>
              <w:t xml:space="preserve">1 session (3 hrs)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2</w:t>
            </w:r>
          </w:p>
        </w:tc>
        <w:tc>
          <w:tcPr/>
          <w:p>
            <w:pPr>
              <w:pStyle w:val="Compact"/>
              <w:jc w:val="left"/>
            </w:pPr>
            <w:r>
              <w:t xml:space="preserve">Lead Chef On-Site Service — Turkey Istanbul (including 5-course menu execution)</w:t>
            </w:r>
          </w:p>
        </w:tc>
        <w:tc>
          <w:tcPr/>
          <w:p>
            <w:pPr>
              <w:pStyle w:val="Compact"/>
              <w:jc w:val="left"/>
            </w:pPr>
            <w:r>
              <w:t xml:space="preserve">1 day (8 hrs)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Assistant Chef / Sous Chef Support (for events of 20+ guests)</w:t>
            </w:r>
          </w:p>
        </w:tc>
        <w:tc>
          <w:tcPr/>
          <w:p>
            <w:pPr>
              <w:pStyle w:val="Compact"/>
              <w:jc w:val="left"/>
            </w:pPr>
            <w:r>
              <w:t xml:space="preserve">1 day (8 hrs)</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4</w:t>
            </w:r>
          </w:p>
        </w:tc>
        <w:tc>
          <w:tcPr/>
          <w:p>
            <w:pPr>
              <w:pStyle w:val="Compact"/>
              <w:jc w:val="left"/>
            </w:pPr>
            <w:r>
              <w:t xml:space="preserve">Premium Ingredient Procurement &amp; Sourcing (Istanbul local markets &amp; suppliers)</w:t>
            </w:r>
          </w:p>
        </w:tc>
        <w:tc>
          <w:tcPr/>
          <w:p>
            <w:pPr>
              <w:pStyle w:val="Compact"/>
              <w:jc w:val="left"/>
            </w:pPr>
            <w:r>
              <w:t xml:space="preserve">Per event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Specialty Equipment &amp; Utensil Rental (if client kitchen is insufficient)</w:t>
            </w:r>
          </w:p>
        </w:tc>
        <w:tc>
          <w:tcPr/>
          <w:p>
            <w:pPr>
              <w:pStyle w:val="Compact"/>
              <w:jc w:val="left"/>
            </w:pPr>
            <w:r>
              <w:t xml:space="preserve">Per event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Travel &amp; Logistics within Turkey Istanbul (Chef team transport, parking, venue access)</w:t>
            </w:r>
          </w:p>
        </w:tc>
        <w:tc>
          <w:tcPr/>
          <w:p>
            <w:pPr>
              <w:pStyle w:val="Compact"/>
              <w:jc w:val="left"/>
            </w:pPr>
            <w:r>
              <w:t xml:space="preserve">Per event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Post-Event Kitchen Cleaning &amp; Restoration</w:t>
            </w:r>
          </w:p>
        </w:tc>
        <w:tc>
          <w:tcPr/>
          <w:p>
            <w:pPr>
              <w:pStyle w:val="Compact"/>
              <w:jc w:val="left"/>
            </w:pPr>
            <w:r>
              <w:t xml:space="preserve">1 session (2 hrs)</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Wine &amp; Beverage Pairing Consultation by Chef (optional add-on)</w:t>
            </w:r>
          </w:p>
        </w:tc>
        <w:tc>
          <w:tcPr/>
          <w:p>
            <w:pPr>
              <w:pStyle w:val="Compact"/>
              <w:jc w:val="left"/>
            </w:pPr>
            <w:r>
              <w:t xml:space="preserve">1 session (1 hr)</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right"/>
            </w:pPr>
            <w:r>
              <w:t xml:space="preserve">Subtotal (TRY)</w:t>
            </w:r>
          </w:p>
        </w:tc>
        <w:tc>
          <w:tcPr/>
          <w:p>
            <w:pPr>
              <w:pStyle w:val="Compact"/>
              <w:jc w:val="left"/>
            </w:pPr>
            <w:r>
              <w:t xml:space="preserve">50,500.00</w:t>
            </w:r>
          </w:p>
        </w:tc>
      </w:tr>
      <w:tr>
        <w:tc>
          <w:tcPr>
            <w:gridSpan w:val="4"/>
          </w:tcPr>
          <w:p>
            <w:pPr>
              <w:pStyle w:val="Compact"/>
              <w:jc w:val="right"/>
            </w:pPr>
            <w:r>
              <w:t xml:space="preserve">VAT (20% — Turkey Istanbul applicable rate)</w:t>
            </w:r>
          </w:p>
        </w:tc>
        <w:tc>
          <w:tcPr/>
          <w:p>
            <w:pPr>
              <w:pStyle w:val="Compact"/>
              <w:jc w:val="left"/>
            </w:pPr>
            <w:r>
              <w:t xml:space="preserve">10,100.00</w:t>
            </w:r>
          </w:p>
        </w:tc>
      </w:tr>
      <w:tr>
        <w:tc>
          <w:tcPr>
            <w:gridSpan w:val="4"/>
          </w:tcPr>
          <w:p>
            <w:pPr>
              <w:pStyle w:val="Compact"/>
              <w:jc w:val="right"/>
            </w:pPr>
            <w:r>
              <w:t xml:space="preserve">TOTAL QUOTATION ESTIMATE AMOUNT (TRY)</w:t>
            </w:r>
          </w:p>
        </w:tc>
        <w:tc>
          <w:tcPr/>
          <w:p>
            <w:pPr>
              <w:pStyle w:val="Compact"/>
              <w:jc w:val="left"/>
            </w:pPr>
            <w:r>
              <w:t xml:space="preserve">60,600.00</w:t>
            </w:r>
          </w:p>
        </w:tc>
      </w:tr>
    </w:tbl>
    <w:p>
      <w:pPr>
        <w:pStyle w:val="BodyText"/>
      </w:pPr>
      <w:r>
        <w:rPr>
          <w:bCs/>
          <w:b/>
        </w:rPr>
        <w:t xml:space="preserve">Note:</w:t>
      </w:r>
      <w:r>
        <w:t xml:space="preserve"> </w:t>
      </w:r>
      <w:r>
        <w:t xml:space="preserve">This Quotation Estimate for Chef services in Turkey Istanbul is valid for 30 calendar days from the date of issue. Prices are subject to revision based on changes in ingredient costs, exchange rate fluctuations, or modifications to the scope of Chef services requested by the client. All amounts are exclusive of any additional guest-specific dietary accommodations not listed above.</w:t>
      </w:r>
    </w:p>
    <w:bookmarkEnd w:id="23"/>
    <w:bookmarkStart w:id="24" w:name="X98ae5012a9dec956494a9573cf19ec0225e32ea"/>
    <w:p>
      <w:pPr>
        <w:pStyle w:val="Heading2"/>
      </w:pPr>
      <w:r>
        <w:t xml:space="preserve">4. Terms &amp; Conditions of the Quotation Estimate</w:t>
      </w:r>
    </w:p>
    <w:p>
      <w:pPr>
        <w:numPr>
          <w:ilvl w:val="0"/>
          <w:numId w:val="1002"/>
        </w:numPr>
        <w:pStyle w:val="Compact"/>
      </w:pPr>
      <w:r>
        <w:t xml:space="preserve">This Quotation Estimate is a non-binding proposal until formally accepted in writing by the client and countersigned by Istanbul Culinary Services Ltd.</w:t>
      </w:r>
    </w:p>
    <w:p>
      <w:pPr>
        <w:numPr>
          <w:ilvl w:val="0"/>
          <w:numId w:val="1002"/>
        </w:numPr>
        <w:pStyle w:val="Compact"/>
      </w:pPr>
      <w:r>
        <w:t xml:space="preserve">The Chef engagement is subject to availability. A confirmed booking requires a 40% advance payment within 5 business days of acceptance of this Quotation Estimate.</w:t>
      </w:r>
    </w:p>
    <w:p>
      <w:pPr>
        <w:numPr>
          <w:ilvl w:val="0"/>
          <w:numId w:val="1002"/>
        </w:numPr>
        <w:pStyle w:val="Compact"/>
      </w:pPr>
      <w:r>
        <w:t xml:space="preserve">The remaining 60% balance is due within 3 business days following the completion of the Chef service in Turkey Istanbul.</w:t>
      </w:r>
    </w:p>
    <w:p>
      <w:pPr>
        <w:numPr>
          <w:ilvl w:val="0"/>
          <w:numId w:val="1002"/>
        </w:numPr>
        <w:pStyle w:val="Compact"/>
      </w:pPr>
      <w:r>
        <w:t xml:space="preserve">Cancellations made more than 14 days before the event date will incur a 25% cancellation fee. Cancellations within 14 days will incur a 50% fee. Cancellations within 72 hours will forfeit the full advance payment.</w:t>
      </w:r>
    </w:p>
    <w:p>
      <w:pPr>
        <w:numPr>
          <w:ilvl w:val="0"/>
          <w:numId w:val="1002"/>
        </w:numPr>
        <w:pStyle w:val="Compact"/>
      </w:pPr>
      <w:r>
        <w:t xml:space="preserve">The Chef and support team will arrive at the venue in Turkey Istanbul no later than 3 hours before the scheduled service commencement to allow adequate preparation time.</w:t>
      </w:r>
    </w:p>
    <w:p>
      <w:pPr>
        <w:numPr>
          <w:ilvl w:val="0"/>
          <w:numId w:val="1002"/>
        </w:numPr>
        <w:pStyle w:val="Compact"/>
      </w:pPr>
      <w:r>
        <w:t xml:space="preserve">All food prepared by the Chef will comply with Turkish food safety regulations and halal certification standards as mandated for Turkey Istanbul.</w:t>
      </w:r>
    </w:p>
    <w:p>
      <w:pPr>
        <w:numPr>
          <w:ilvl w:val="0"/>
          <w:numId w:val="1002"/>
        </w:numPr>
        <w:pStyle w:val="Compact"/>
      </w:pPr>
      <w:r>
        <w:t xml:space="preserve">Any changes to the menu, guest count, or service scope after the initial Chef consultation must be communicated in writing at least 72 hours prior to the event. Additional charges may apply as per this Quotation Estimate's rate card.</w:t>
      </w:r>
    </w:p>
    <w:p>
      <w:pPr>
        <w:numPr>
          <w:ilvl w:val="0"/>
          <w:numId w:val="1002"/>
        </w:numPr>
        <w:pStyle w:val="Compact"/>
      </w:pPr>
      <w:r>
        <w:t xml:space="preserve">Istanbul Culinary Services Ltd. carries full professional liability insurance covering all Chef operations conducted within Turkey Istanbul.</w:t>
      </w:r>
    </w:p>
    <w:p>
      <w:pPr>
        <w:numPr>
          <w:ilvl w:val="0"/>
          <w:numId w:val="1002"/>
        </w:numPr>
        <w:pStyle w:val="Compact"/>
      </w:pPr>
      <w:r>
        <w:t xml:space="preserve">This Quotation Estimate does not constitute a contract until both parties have executed the formal Service Agreement document.</w:t>
      </w:r>
    </w:p>
    <w:bookmarkEnd w:id="24"/>
    <w:bookmarkStart w:id="25" w:name="payment-details"/>
    <w:p>
      <w:pPr>
        <w:pStyle w:val="Heading2"/>
      </w:pPr>
      <w:r>
        <w:t xml:space="preserve">5. Payment Details</w:t>
      </w:r>
    </w:p>
    <w:p>
      <w:pPr>
        <w:pStyle w:val="FirstParagraph"/>
      </w:pPr>
      <w:r>
        <w:t xml:space="preserve">All payments related to this Quotation Estimate for Chef services in Turkey Istanbul shall be made via bank transfer to the following account: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Bank:</w:t>
            </w:r>
          </w:p>
        </w:tc>
        <w:tc>
          <w:tcPr/>
          <w:p>
            <w:pPr>
              <w:pStyle w:val="Compact"/>
              <w:jc w:val="left"/>
            </w:pPr>
            <w:r>
              <w:t xml:space="preserve">İş Bankası A.Ş.</w:t>
            </w:r>
          </w:p>
        </w:tc>
      </w:tr>
      <w:tr>
        <w:tc>
          <w:tcPr/>
          <w:p>
            <w:pPr>
              <w:pStyle w:val="Compact"/>
              <w:jc w:val="left"/>
            </w:pPr>
            <w:r>
              <w:rPr>
                <w:bCs/>
                <w:b/>
              </w:rPr>
              <w:t xml:space="preserve">Account Name:</w:t>
            </w:r>
          </w:p>
        </w:tc>
        <w:tc>
          <w:tcPr/>
          <w:p>
            <w:pPr>
              <w:pStyle w:val="Compact"/>
              <w:jc w:val="left"/>
            </w:pPr>
            <w:r>
              <w:t xml:space="preserve">Istanbul Culinary Services Ltd.</w:t>
            </w:r>
          </w:p>
        </w:tc>
      </w:tr>
      <w:tr>
        <w:tc>
          <w:tcPr/>
          <w:p>
            <w:pPr>
              <w:pStyle w:val="Compact"/>
              <w:jc w:val="left"/>
            </w:pPr>
            <w:r>
              <w:rPr>
                <w:bCs/>
                <w:b/>
              </w:rPr>
              <w:t xml:space="preserve">IBAN:</w:t>
            </w:r>
          </w:p>
        </w:tc>
        <w:tc>
          <w:tcPr/>
          <w:p>
            <w:pPr>
              <w:pStyle w:val="Compact"/>
              <w:jc w:val="left"/>
            </w:pPr>
            <w:r>
              <w:t xml:space="preserve">TR12 0006 4000 0011 2345 6789 01</w:t>
            </w:r>
          </w:p>
        </w:tc>
      </w:tr>
      <w:tr>
        <w:tc>
          <w:tcPr/>
          <w:p>
            <w:pPr>
              <w:pStyle w:val="Compact"/>
              <w:jc w:val="left"/>
            </w:pPr>
            <w:r>
              <w:rPr>
                <w:bCs/>
                <w:b/>
              </w:rPr>
              <w:t xml:space="preserve">SWIFT/BIC:</w:t>
            </w:r>
          </w:p>
        </w:tc>
        <w:tc>
          <w:tcPr/>
          <w:p>
            <w:pPr>
              <w:pStyle w:val="Compact"/>
              <w:jc w:val="left"/>
            </w:pPr>
            <w:r>
              <w:t xml:space="preserve">ISBA TR IS</w:t>
            </w:r>
          </w:p>
        </w:tc>
      </w:tr>
    </w:tbl>
    <w:bookmarkEnd w:id="25"/>
    <w:bookmarkStart w:id="28" w:name="acceptance-authorization"/>
    <w:p>
      <w:pPr>
        <w:pStyle w:val="Heading2"/>
      </w:pPr>
      <w:r>
        <w:t xml:space="preserve">6. Acceptance &amp; Authorization</w:t>
      </w:r>
    </w:p>
    <w:p>
      <w:pPr>
        <w:pStyle w:val="FirstParagraph"/>
      </w:pPr>
      <w:r>
        <w:t xml:space="preserve">By signing below, the client acknowledges receipt of this Quotation Estimate for Chef services in Turkey Istanbul and agrees to the terms, conditions, and pricing outlined herein. This acceptance authorizes Istanbul Culinary Services Ltd. to proceed with scheduling the Chef engagement.</w:t>
      </w:r>
    </w:p>
    <w:bookmarkStart w:id="26" w:name="client-authorized-signatory"/>
    <w:p>
      <w:pPr>
        <w:pStyle w:val="Heading4"/>
      </w:pPr>
      <w:r>
        <w:t xml:space="preserve">Client / Authorized Signatory</w:t>
      </w:r>
    </w:p>
    <w:p>
      <w:pPr>
        <w:pStyle w:val="FirstParagraph"/>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Signature</w:t>
      </w:r>
    </w:p>
    <w:bookmarkEnd w:id="26"/>
    <w:bookmarkStart w:id="27" w:name="istanbul-culinary-services-ltd."/>
    <w:p>
      <w:pPr>
        <w:pStyle w:val="Heading4"/>
      </w:pPr>
      <w:r>
        <w:t xml:space="preserve">Istanbul Culinary Services Ltd.</w:t>
      </w:r>
    </w:p>
    <w:p>
      <w:pPr>
        <w:pStyle w:val="FirstParagraph"/>
      </w:pPr>
      <w:r>
        <w:t xml:space="preserve">Name: ______________________________</w:t>
      </w:r>
    </w:p>
    <w:p>
      <w:pPr>
        <w:pStyle w:val="BodyText"/>
      </w:pPr>
      <w:r>
        <w:t xml:space="preserve">Title: ______________________________</w:t>
      </w:r>
    </w:p>
    <w:p>
      <w:pPr>
        <w:pStyle w:val="BodyText"/>
      </w:pPr>
      <w:r>
        <w:t xml:space="preserve">Date: ______________________________</w:t>
      </w:r>
    </w:p>
    <w:p>
      <w:pPr>
        <w:pStyle w:val="BodyText"/>
      </w:pPr>
      <w:r>
        <w:t xml:space="preserve">Signature &amp; Company Stamp</w:t>
      </w:r>
    </w:p>
    <w:bookmarkEnd w:id="27"/>
    <w:p>
      <w:pPr>
        <w:pStyle w:val="BodyText"/>
      </w:pPr>
      <w:r>
        <w:t xml:space="preserve">This Quotation Estimate document (Ref: QE-IST-2025-0472) was prepared exclusively for the named client regarding Chef services in Turkey Istanbul.</w:t>
      </w:r>
      <w:r>
        <w:t xml:space="preserve"> </w:t>
      </w:r>
      <w:r>
        <w:t xml:space="preserve">It is the property of Istanbul Culinary Services Ltd. and may not be reproduced or distributed without written consent.</w:t>
      </w:r>
      <w:r>
        <w:t xml:space="preserve"> </w:t>
      </w:r>
      <w:r>
        <w:t xml:space="preserve">© 2025 Istanbul Culinary Services Ltd. —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Turkey Istanbul</dc:title>
  <dc:creator/>
  <dc:language>en</dc:language>
  <cp:keywords/>
  <dcterms:created xsi:type="dcterms:W3CDTF">2026-10-10T02:45:43Z</dcterms:created>
  <dcterms:modified xsi:type="dcterms:W3CDTF">2026-10-10T02:45:43Z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