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Private</w:t>
      </w:r>
      <w:r>
        <w:t xml:space="preserve"> </w:t>
      </w:r>
      <w:r>
        <w:t xml:space="preserve">Chef</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quotation-estimate"/>
    <w:p>
      <w:pPr>
        <w:pStyle w:val="Heading1"/>
      </w:pPr>
      <w:r>
        <w:t xml:space="preserve">QUOTATION ESTIMATE</w:t>
      </w:r>
    </w:p>
    <w:p>
      <w:pPr>
        <w:pStyle w:val="FirstParagraph"/>
      </w:pPr>
      <w:r>
        <w:t xml:space="preserve">Private Chef Services — United States Miami, Florida</w:t>
      </w:r>
    </w:p>
    <w:bookmarkEnd w:id="20"/>
    <w:bookmarkStart w:id="21" w:name="service-provider"/>
    <w:p>
      <w:pPr>
        <w:pStyle w:val="Heading3"/>
      </w:pPr>
      <w:r>
        <w:t xml:space="preserve">Service Provider</w:t>
      </w:r>
    </w:p>
    <w:p>
      <w:pPr>
        <w:pStyle w:val="FirstParagraph"/>
      </w:pPr>
      <w:r>
        <w:rPr>
          <w:bCs/>
          <w:b/>
        </w:rPr>
        <w:t xml:space="preserve">Miami Culinary Excellence LLC</w:t>
      </w:r>
      <w:r>
        <w:br/>
      </w:r>
      <w:r>
        <w:t xml:space="preserve">1200 Biscayne Boulevard, Suite 450</w:t>
      </w:r>
      <w:r>
        <w:br/>
      </w:r>
      <w:r>
        <w:t xml:space="preserve">Miami, Florida 33132</w:t>
      </w:r>
      <w:r>
        <w:br/>
      </w:r>
      <w:r>
        <w:t xml:space="preserve">United States</w:t>
      </w:r>
      <w:r>
        <w:br/>
      </w:r>
      <w:r>
        <w:t xml:space="preserve">Phone: (305) 555-0187</w:t>
      </w:r>
      <w:r>
        <w:br/>
      </w:r>
      <w:r>
        <w:t xml:space="preserve">Email: quotes@miamiculinaryexcellence.com</w:t>
      </w:r>
      <w:r>
        <w:br/>
      </w:r>
      <w:r>
        <w:t xml:space="preserve">FL Business License: #CU-2024-887341</w:t>
      </w:r>
    </w:p>
    <w:bookmarkEnd w:id="21"/>
    <w:bookmarkStart w:id="22" w:name="client-information"/>
    <w:p>
      <w:pPr>
        <w:pStyle w:val="Heading3"/>
      </w:pPr>
      <w:r>
        <w:t xml:space="preserve">Client Information</w:t>
      </w:r>
    </w:p>
    <w:p>
      <w:pPr>
        <w:pStyle w:val="FirstParagraph"/>
      </w:pPr>
      <w:r>
        <w:rPr>
          <w:bCs/>
          <w:b/>
        </w:rPr>
        <w:t xml:space="preserve">Prepared For:</w:t>
      </w:r>
      <w:r>
        <w:br/>
      </w:r>
      <w:r>
        <w:t xml:space="preserve">[Client Full Name]</w:t>
      </w:r>
      <w:r>
        <w:br/>
      </w:r>
      <w:r>
        <w:t xml:space="preserve">[Client Address]</w:t>
      </w:r>
      <w:r>
        <w:br/>
      </w:r>
      <w:r>
        <w:t xml:space="preserve">Miami, Florida 33101</w:t>
      </w:r>
      <w:r>
        <w:br/>
      </w:r>
      <w:r>
        <w:t xml:space="preserve">United States</w:t>
      </w:r>
      <w:r>
        <w:br/>
      </w:r>
      <w:r>
        <w:t xml:space="preserve">Phone: (305) 555-XXXX</w:t>
      </w:r>
      <w:r>
        <w:br/>
      </w:r>
      <w:r>
        <w:t xml:space="preserve">Email: [client@email.com]</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QTE-2025-00472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days)</w:t>
            </w:r>
          </w:p>
        </w:tc>
      </w:tr>
      <w:tr>
        <w:tc>
          <w:tcPr/>
          <w:p>
            <w:pPr>
              <w:pStyle w:val="Compact"/>
              <w:jc w:val="left"/>
            </w:pPr>
            <w:r>
              <w:t xml:space="preserve">Service Location:</w:t>
            </w:r>
          </w:p>
        </w:tc>
        <w:tc>
          <w:tcPr/>
          <w:p>
            <w:pPr>
              <w:pStyle w:val="Compact"/>
              <w:jc w:val="left"/>
            </w:pPr>
            <w:r>
              <w:t xml:space="preserve">United States Miami, Florida</w:t>
            </w:r>
          </w:p>
        </w:tc>
      </w:tr>
      <w:tr>
        <w:tc>
          <w:tcPr/>
          <w:p>
            <w:pPr>
              <w:pStyle w:val="Compact"/>
              <w:jc w:val="left"/>
            </w:pPr>
            <w:r>
              <w:t xml:space="preserve">Proposed Service Period:</w:t>
            </w:r>
          </w:p>
        </w:tc>
        <w:tc>
          <w:tcPr/>
          <w:p>
            <w:pPr>
              <w:pStyle w:val="Compact"/>
              <w:jc w:val="left"/>
            </w:pPr>
            <w:r>
              <w:t xml:space="preserve">August 1, 2025 – December 31, 2025</w:t>
            </w:r>
          </w:p>
        </w:tc>
      </w:tr>
      <w:tr>
        <w:tc>
          <w:tcPr/>
          <w:p>
            <w:pPr>
              <w:pStyle w:val="Compact"/>
              <w:jc w:val="left"/>
            </w:pPr>
            <w:r>
              <w:t xml:space="preserve">Currency:</w:t>
            </w:r>
          </w:p>
        </w:tc>
        <w:tc>
          <w:tcPr/>
          <w:p>
            <w:pPr>
              <w:pStyle w:val="Compact"/>
              <w:jc w:val="left"/>
            </w:pPr>
            <w:r>
              <w:t xml:space="preserve">United States Dollars (USD)</w:t>
            </w:r>
          </w:p>
        </w:tc>
      </w:tr>
    </w:tbl>
    <w:bookmarkStart w:id="23" w:name="X17d498dcaf3710dbe29f0809aa85c475314ebc2"/>
    <w:p>
      <w:pPr>
        <w:pStyle w:val="Heading2"/>
      </w:pPr>
      <w:r>
        <w:t xml:space="preserve">1. Scope of Services — Private Chef Engagement</w:t>
      </w:r>
    </w:p>
    <w:p>
      <w:pPr>
        <w:pStyle w:val="FirstParagraph"/>
      </w:pPr>
      <w:r>
        <w:t xml:space="preserve">This</w:t>
      </w:r>
      <w:r>
        <w:t xml:space="preserve"> </w:t>
      </w:r>
      <w:r>
        <w:t xml:space="preserve">Quotation Estimate</w:t>
      </w:r>
      <w:r>
        <w:t xml:space="preserve"> </w:t>
      </w:r>
      <w:r>
        <w:t xml:space="preserve">is issued by Miami Culinary Excellence LLC to provide a comprehensive and itemized financial projection for the engagement of a professional</w:t>
      </w:r>
      <w:r>
        <w:t xml:space="preserve"> </w:t>
      </w:r>
      <w:r>
        <w:t xml:space="preserve">Chef</w:t>
      </w:r>
      <w:r>
        <w:t xml:space="preserve"> </w:t>
      </w:r>
      <w:r>
        <w:t xml:space="preserve">to deliver private culinary services within the</w:t>
      </w:r>
      <w:r>
        <w:t xml:space="preserve"> </w:t>
      </w:r>
      <w:r>
        <w:t xml:space="preserve">United States Miami</w:t>
      </w:r>
      <w:r>
        <w:t xml:space="preserve"> </w:t>
      </w:r>
      <w:r>
        <w:t xml:space="preserve">metropolitan area. The Chef will be responsible for the complete planning, preparation, and presentation of gourmet meals tailored to the client's dietary preferences, cultural requirements, and event specifications. All services will be rendered at the client's private residence or designated venue located in Miami, Florida, United States, unless otherwise agreed upon in writing.</w:t>
      </w:r>
    </w:p>
    <w:p>
      <w:pPr>
        <w:pStyle w:val="BodyText"/>
      </w:pPr>
      <w:r>
        <w:t xml:space="preserve">The Chef engaged under this Quotation Estimate shall hold a minimum of five (5) years of professional culinary experience, possess a valid Florida food handler's certification, and maintain full liability insurance coverage as required by the State of Florida and the City of Miami. The Chef will source all premium ingredients from approved local suppliers within the United States Miami region, including but not limited to the Miami Farmers Market, Whole Foods Miami, and specialty seafood vendors along Biscayne Bay, ensuring the highest standard of freshness and quality for every meal prepared.</w:t>
      </w:r>
    </w:p>
    <w:bookmarkEnd w:id="23"/>
    <w:bookmarkStart w:id="24" w:name="itemized-pricing-breakdown"/>
    <w:p>
      <w:pPr>
        <w:pStyle w:val="Heading2"/>
      </w:pPr>
      <w:r>
        <w:t xml:space="preserve">2. Itemized Pricing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 Service Description</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Executive Private Chef — Weekly Service (5 days/week, 8 hours/day)</w:t>
            </w:r>
          </w:p>
        </w:tc>
        <w:tc>
          <w:tcPr/>
          <w:p>
            <w:pPr>
              <w:pStyle w:val="Compact"/>
              <w:jc w:val="left"/>
            </w:pPr>
            <w:r>
              <w:t xml:space="preserve">22 weeks</w:t>
            </w:r>
          </w:p>
        </w:tc>
        <w:tc>
          <w:tcPr/>
          <w:p>
            <w:pPr>
              <w:pStyle w:val="Compact"/>
              <w:jc w:val="left"/>
            </w:pPr>
            <w:r>
              <w:t xml:space="preserve">$1,850.00</w:t>
            </w:r>
          </w:p>
        </w:tc>
        <w:tc>
          <w:tcPr/>
          <w:p>
            <w:pPr>
              <w:pStyle w:val="Compact"/>
              <w:jc w:val="left"/>
            </w:pPr>
            <w:r>
              <w:t xml:space="preserve">$40,700.00</w:t>
            </w:r>
          </w:p>
        </w:tc>
      </w:tr>
      <w:tr>
        <w:tc>
          <w:tcPr/>
          <w:p>
            <w:pPr>
              <w:pStyle w:val="Compact"/>
              <w:jc w:val="left"/>
            </w:pPr>
            <w:r>
              <w:t xml:space="preserve">Menu Planning &amp; Nutritional Consultation (Monthly)</w:t>
            </w:r>
          </w:p>
        </w:tc>
        <w:tc>
          <w:tcPr/>
          <w:p>
            <w:pPr>
              <w:pStyle w:val="Compact"/>
              <w:jc w:val="left"/>
            </w:pPr>
            <w:r>
              <w:t xml:space="preserve">5 months</w:t>
            </w:r>
          </w:p>
        </w:tc>
        <w:tc>
          <w:tcPr/>
          <w:p>
            <w:pPr>
              <w:pStyle w:val="Compact"/>
              <w:jc w:val="left"/>
            </w:pPr>
            <w:r>
              <w:t xml:space="preserve">$350.00</w:t>
            </w:r>
          </w:p>
        </w:tc>
        <w:tc>
          <w:tcPr/>
          <w:p>
            <w:pPr>
              <w:pStyle w:val="Compact"/>
              <w:jc w:val="left"/>
            </w:pPr>
            <w:r>
              <w:t xml:space="preserve">$1,750.00</w:t>
            </w:r>
          </w:p>
        </w:tc>
      </w:tr>
      <w:tr>
        <w:tc>
          <w:tcPr/>
          <w:p>
            <w:pPr>
              <w:pStyle w:val="Compact"/>
              <w:jc w:val="left"/>
            </w:pPr>
            <w:r>
              <w:t xml:space="preserve">Premium Ingredient Procurement &amp; Market Sourcing (Miami, FL)</w:t>
            </w:r>
          </w:p>
        </w:tc>
        <w:tc>
          <w:tcPr/>
          <w:p>
            <w:pPr>
              <w:pStyle w:val="Compact"/>
              <w:jc w:val="left"/>
            </w:pPr>
            <w:r>
              <w:t xml:space="preserve">22 weeks</w:t>
            </w:r>
          </w:p>
        </w:tc>
        <w:tc>
          <w:tcPr/>
          <w:p>
            <w:pPr>
              <w:pStyle w:val="Compact"/>
              <w:jc w:val="left"/>
            </w:pPr>
            <w:r>
              <w:t xml:space="preserve">$1,200.00</w:t>
            </w:r>
          </w:p>
        </w:tc>
        <w:tc>
          <w:tcPr/>
          <w:p>
            <w:pPr>
              <w:pStyle w:val="Compact"/>
              <w:jc w:val="left"/>
            </w:pPr>
            <w:r>
              <w:t xml:space="preserve">$26,400.00</w:t>
            </w:r>
          </w:p>
        </w:tc>
      </w:tr>
      <w:tr>
        <w:tc>
          <w:tcPr/>
          <w:p>
            <w:pPr>
              <w:pStyle w:val="Compact"/>
              <w:jc w:val="left"/>
            </w:pPr>
            <w:r>
              <w:t xml:space="preserve">Special Event Chef Service (Weddings, Galas, Private Dinners)</w:t>
            </w:r>
          </w:p>
        </w:tc>
        <w:tc>
          <w:tcPr/>
          <w:p>
            <w:pPr>
              <w:pStyle w:val="Compact"/>
              <w:jc w:val="left"/>
            </w:pPr>
            <w:r>
              <w:t xml:space="preserve">4 events</w:t>
            </w:r>
          </w:p>
        </w:tc>
        <w:tc>
          <w:tcPr/>
          <w:p>
            <w:pPr>
              <w:pStyle w:val="Compact"/>
              <w:jc w:val="left"/>
            </w:pPr>
            <w:r>
              <w:t xml:space="preserve">$2,500.00</w:t>
            </w:r>
          </w:p>
        </w:tc>
        <w:tc>
          <w:tcPr/>
          <w:p>
            <w:pPr>
              <w:pStyle w:val="Compact"/>
              <w:jc w:val="left"/>
            </w:pPr>
            <w:r>
              <w:t xml:space="preserve">$10,000.00</w:t>
            </w:r>
          </w:p>
        </w:tc>
      </w:tr>
      <w:tr>
        <w:tc>
          <w:tcPr/>
          <w:p>
            <w:pPr>
              <w:pStyle w:val="Compact"/>
              <w:jc w:val="left"/>
            </w:pPr>
            <w:r>
              <w:t xml:space="preserve">Kitchen Equipment Rental &amp; Specialty Tool Provision</w:t>
            </w:r>
          </w:p>
        </w:tc>
        <w:tc>
          <w:tcPr/>
          <w:p>
            <w:pPr>
              <w:pStyle w:val="Compact"/>
              <w:jc w:val="left"/>
            </w:pPr>
            <w:r>
              <w:t xml:space="preserve">5 months</w:t>
            </w:r>
          </w:p>
        </w:tc>
        <w:tc>
          <w:tcPr/>
          <w:p>
            <w:pPr>
              <w:pStyle w:val="Compact"/>
              <w:jc w:val="left"/>
            </w:pPr>
            <w:r>
              <w:t xml:space="preserve">$450.00</w:t>
            </w:r>
          </w:p>
        </w:tc>
        <w:tc>
          <w:tcPr/>
          <w:p>
            <w:pPr>
              <w:pStyle w:val="Compact"/>
              <w:jc w:val="left"/>
            </w:pPr>
            <w:r>
              <w:t xml:space="preserve">$2,250.00</w:t>
            </w:r>
          </w:p>
        </w:tc>
      </w:tr>
      <w:tr>
        <w:tc>
          <w:tcPr/>
          <w:p>
            <w:pPr>
              <w:pStyle w:val="Compact"/>
              <w:jc w:val="left"/>
            </w:pPr>
            <w:r>
              <w:t xml:space="preserve">Staff Training &amp; Household Kitchen Management</w:t>
            </w:r>
          </w:p>
        </w:tc>
        <w:tc>
          <w:tcPr/>
          <w:p>
            <w:pPr>
              <w:pStyle w:val="Compact"/>
              <w:jc w:val="left"/>
            </w:pPr>
            <w:r>
              <w:t xml:space="preserve">1 package</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Travel &amp; Transportation within United States Miami Metro Area</w:t>
            </w:r>
          </w:p>
        </w:tc>
        <w:tc>
          <w:tcPr/>
          <w:p>
            <w:pPr>
              <w:pStyle w:val="Compact"/>
              <w:jc w:val="left"/>
            </w:pPr>
            <w:r>
              <w:t xml:space="preserve">22 weeks</w:t>
            </w:r>
          </w:p>
        </w:tc>
        <w:tc>
          <w:tcPr/>
          <w:p>
            <w:pPr>
              <w:pStyle w:val="Compact"/>
              <w:jc w:val="left"/>
            </w:pPr>
            <w:r>
              <w:t xml:space="preserve">$120.00</w:t>
            </w:r>
          </w:p>
        </w:tc>
        <w:tc>
          <w:tcPr/>
          <w:p>
            <w:pPr>
              <w:pStyle w:val="Compact"/>
              <w:jc w:val="left"/>
            </w:pPr>
            <w:r>
              <w:t xml:space="preserve">$2,640.00</w:t>
            </w:r>
          </w:p>
        </w:tc>
      </w:tr>
      <w:tr>
        <w:tc>
          <w:tcPr/>
          <w:p>
            <w:pPr>
              <w:pStyle w:val="Compact"/>
              <w:jc w:val="left"/>
            </w:pPr>
            <w:r>
              <w:t xml:space="preserve">Liability Insurance &amp; Florida State Compliance Fees</w:t>
            </w:r>
          </w:p>
        </w:tc>
        <w:tc>
          <w:tcPr/>
          <w:p>
            <w:pPr>
              <w:pStyle w:val="Compact"/>
              <w:jc w:val="left"/>
            </w:pPr>
            <w:r>
              <w:t xml:space="preserve">5 months</w:t>
            </w:r>
          </w:p>
        </w:tc>
        <w:tc>
          <w:tcPr/>
          <w:p>
            <w:pPr>
              <w:pStyle w:val="Compact"/>
              <w:jc w:val="left"/>
            </w:pPr>
            <w:r>
              <w:t xml:space="preserve">$280.00</w:t>
            </w:r>
          </w:p>
        </w:tc>
        <w:tc>
          <w:tcPr/>
          <w:p>
            <w:pPr>
              <w:pStyle w:val="Compact"/>
              <w:jc w:val="left"/>
            </w:pPr>
            <w:r>
              <w:t xml:space="preserve">$1,400.00</w:t>
            </w:r>
          </w:p>
        </w:tc>
      </w:tr>
      <w:tr>
        <w:tc>
          <w:tcPr>
            <w:gridSpan w:val="3"/>
          </w:tcPr>
          <w:p>
            <w:pPr>
              <w:pStyle w:val="Compact"/>
              <w:jc w:val="left"/>
            </w:pPr>
            <w:r>
              <w:t xml:space="preserve">SUBTOTAL (Before Tax)</w:t>
            </w:r>
          </w:p>
        </w:tc>
        <w:tc>
          <w:tcPr/>
          <w:p>
            <w:pPr>
              <w:pStyle w:val="Compact"/>
              <w:jc w:val="left"/>
            </w:pPr>
            <w:r>
              <w:t xml:space="preserve">$86,640.00</w:t>
            </w:r>
          </w:p>
        </w:tc>
      </w:tr>
      <w:tr>
        <w:tc>
          <w:tcPr>
            <w:gridSpan w:val="3"/>
          </w:tcPr>
          <w:p>
            <w:pPr>
              <w:pStyle w:val="Compact"/>
              <w:jc w:val="left"/>
            </w:pPr>
            <w:r>
              <w:t xml:space="preserve">Florida State Sales Tax (7.0%) &amp; Miami-Dade County Surcharge</w:t>
            </w:r>
          </w:p>
        </w:tc>
        <w:tc>
          <w:tcPr/>
          <w:p>
            <w:pPr>
              <w:pStyle w:val="Compact"/>
              <w:jc w:val="left"/>
            </w:pPr>
            <w:r>
              <w:t xml:space="preserve">$6,064.80</w:t>
            </w:r>
          </w:p>
        </w:tc>
      </w:tr>
      <w:tr>
        <w:tc>
          <w:tcPr>
            <w:gridSpan w:val="3"/>
          </w:tcPr>
          <w:p>
            <w:pPr>
              <w:pStyle w:val="Compact"/>
              <w:jc w:val="left"/>
            </w:pPr>
            <w:r>
              <w:rPr>
                <w:bCs/>
                <w:b/>
              </w:rPr>
              <w:t xml:space="preserve">TOTAL ESTIMATED COST (USD)</w:t>
            </w:r>
          </w:p>
        </w:tc>
        <w:tc>
          <w:tcPr/>
          <w:p>
            <w:pPr>
              <w:pStyle w:val="Compact"/>
              <w:jc w:val="left"/>
            </w:pPr>
            <w:r>
              <w:rPr>
                <w:bCs/>
                <w:b/>
              </w:rPr>
              <w:t xml:space="preserve">$92,704.80</w:t>
            </w:r>
          </w:p>
        </w:tc>
      </w:tr>
    </w:tbl>
    <w:bookmarkEnd w:id="24"/>
    <w:bookmarkStart w:id="25" w:name="terms-and-conditions"/>
    <w:p>
      <w:pPr>
        <w:pStyle w:val="Heading2"/>
      </w:pPr>
      <w:r>
        <w:t xml:space="preserve">3. Terms and Conditions</w:t>
      </w:r>
    </w:p>
    <w:p>
      <w:pPr>
        <w:numPr>
          <w:ilvl w:val="0"/>
          <w:numId w:val="1001"/>
        </w:numPr>
        <w:pStyle w:val="Compact"/>
      </w:pPr>
      <w:r>
        <w:t xml:space="preserve">This Quotation Estimate is valid for thirty (30) calendar days from the date of issue. After the expiration date, all pricing, availability, and terms are subject to revision without prior notice.</w:t>
      </w:r>
    </w:p>
    <w:p>
      <w:pPr>
        <w:numPr>
          <w:ilvl w:val="0"/>
          <w:numId w:val="1001"/>
        </w:numPr>
        <w:pStyle w:val="Compact"/>
      </w:pPr>
      <w:r>
        <w:t xml:space="preserve">The Chef's weekly schedule is subject to a minimum two-week advance notice for any modifications, cancellations, or rescheduling requests. Cancellations made with less than 72 hours' notice will incur a 50% fee of the scheduled day's rate.</w:t>
      </w:r>
    </w:p>
    <w:p>
      <w:pPr>
        <w:numPr>
          <w:ilvl w:val="0"/>
          <w:numId w:val="1001"/>
        </w:numPr>
        <w:pStyle w:val="Compact"/>
      </w:pPr>
      <w:r>
        <w:t xml:space="preserve">All ingredient costs listed in this Quotation Estimate are estimates based on current market prices in United States Miami. Actual costs may fluctuate by up to 10% due to seasonal availability, import restrictions, or market conditions. The client will be notified of any significant price adjustments prior to procurement.</w:t>
      </w:r>
    </w:p>
    <w:p>
      <w:pPr>
        <w:numPr>
          <w:ilvl w:val="0"/>
          <w:numId w:val="1001"/>
        </w:numPr>
        <w:pStyle w:val="Compact"/>
      </w:pPr>
      <w:r>
        <w:t xml:space="preserve">Payment terms: A 30% deposit of the total Quotation Estimate amount is due upon acceptance of this document. The remaining balance shall be invoiced monthly in arrears, payable within fifteen (15) business days of invoice receipt. Late payments will accrue a 1.5% monthly interest charge as permitted under Florida Statute 559.71.</w:t>
      </w:r>
    </w:p>
    <w:p>
      <w:pPr>
        <w:numPr>
          <w:ilvl w:val="0"/>
          <w:numId w:val="1001"/>
        </w:numPr>
        <w:pStyle w:val="Compact"/>
      </w:pPr>
      <w:r>
        <w:t xml:space="preserve">The Chef shall comply with all applicable food safety regulations enforced by the Miami-Dade County Department of Environmental Management and the Florida Department of Agriculture and Consumer Services.</w:t>
      </w:r>
    </w:p>
    <w:p>
      <w:pPr>
        <w:numPr>
          <w:ilvl w:val="0"/>
          <w:numId w:val="1001"/>
        </w:numPr>
        <w:pStyle w:val="Compact"/>
      </w:pPr>
      <w:r>
        <w:t xml:space="preserve">This Quotation Estimate does not constitute a binding contract until countersigned by both parties. Upon execution, it shall serve as the governing financial document for the duration of the Chef engagement in United States Miami.</w:t>
      </w:r>
    </w:p>
    <w:p>
      <w:pPr>
        <w:numPr>
          <w:ilvl w:val="0"/>
          <w:numId w:val="1001"/>
        </w:numPr>
        <w:pStyle w:val="Compact"/>
      </w:pPr>
      <w:r>
        <w:t xml:space="preserve">Any additional services, extended hours, or special dietary accommodations not explicitly listed in this Quotation Estimate will be billed at the Chef's standard hourly rate of $125.00 per hour, subject to prior written approval by the client.</w:t>
      </w:r>
    </w:p>
    <w:p>
      <w:pPr>
        <w:numPr>
          <w:ilvl w:val="0"/>
          <w:numId w:val="1001"/>
        </w:numPr>
        <w:pStyle w:val="Compact"/>
      </w:pPr>
      <w:r>
        <w:t xml:space="preserve">Disputes arising from this Quotation Estimate shall be resolved through mediation in Miami-Dade County, Florida, United States, in accordance with the laws of the State of Florida.</w:t>
      </w:r>
    </w:p>
    <w:bookmarkEnd w:id="25"/>
    <w:bookmarkStart w:id="26" w:name="acceptance-and-authorization"/>
    <w:p>
      <w:pPr>
        <w:pStyle w:val="Heading2"/>
      </w:pPr>
      <w:r>
        <w:t xml:space="preserve">4. Acceptance and Authorization</w:t>
      </w:r>
    </w:p>
    <w:p>
      <w:pPr>
        <w:pStyle w:val="FirstParagraph"/>
      </w:pPr>
      <w:r>
        <w:t xml:space="preserve">By signing below, the client acknowledges receipt and review of this Quotation Estimate for private Chef services in United States Miami and agrees to the terms, conditions, and estimated costs outlined herein. This document serves as the formal financial proposal from Miami Culinary Excellence LLC and will govern all billing and service delivery for the duration of the engagement.</w:t>
      </w:r>
    </w:p>
    <w:p>
      <w:pPr>
        <w:pStyle w:val="BodyText"/>
      </w:pPr>
      <w:r>
        <w:rPr>
          <w:bCs/>
          <w:b/>
        </w:rPr>
        <w:t xml:space="preserve">Client Signature</w:t>
      </w:r>
      <w:r>
        <w:br/>
      </w:r>
      <w:r>
        <w:t xml:space="preserve">Name: _________________________</w:t>
      </w:r>
      <w:r>
        <w:br/>
      </w:r>
      <w:r>
        <w:t xml:space="preserve">Date: _________________________</w:t>
      </w:r>
    </w:p>
    <w:p>
      <w:pPr>
        <w:pStyle w:val="BodyText"/>
      </w:pPr>
      <w:r>
        <w:rPr>
          <w:bCs/>
          <w:b/>
        </w:rPr>
        <w:t xml:space="preserve">Authorized Representative, Miami Culinary Excellence LLC</w:t>
      </w:r>
      <w:r>
        <w:br/>
      </w:r>
      <w:r>
        <w:t xml:space="preserve">Name: _________________________</w:t>
      </w:r>
      <w:r>
        <w:br/>
      </w:r>
      <w:r>
        <w:t xml:space="preserve">Title: _________________________</w:t>
      </w:r>
      <w:r>
        <w:br/>
      </w:r>
      <w:r>
        <w:t xml:space="preserve">Date: _________________________</w:t>
      </w:r>
    </w:p>
    <w:p>
      <w:pPr>
        <w:pStyle w:val="BodyText"/>
      </w:pPr>
      <w:r>
        <w:t xml:space="preserve">Quotation Estimate No. QTE-2025-00472 | Miami Culinary Excellence LLC | United States Miami, Florida 33132</w:t>
      </w:r>
      <w:r>
        <w:br/>
      </w:r>
      <w:r>
        <w:t xml:space="preserve">This document is confidential and intended solely for the named client. Unauthorized reproduction or distribution is prohibited.</w:t>
      </w:r>
      <w:r>
        <w:br/>
      </w:r>
      <w:r>
        <w:t xml:space="preserve">© 2025 Miami Culinary Excellence LLC.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Private Chef Services - United States Miami</dc:title>
  <dc:creator/>
  <dc:language>en</dc:language>
  <cp:keywords/>
  <dcterms:created xsi:type="dcterms:W3CDTF">2026-10-10T08:35:17Z</dcterms:created>
  <dcterms:modified xsi:type="dcterms:W3CDTF">2026-10-10T08:35:17Z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