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Chef Services — United States New York City</w:t>
      </w:r>
    </w:p>
    <w:p>
      <w:pPr>
        <w:pStyle w:val="BodyText"/>
      </w:pPr>
      <w:r>
        <w:t xml:space="preserve">Manhattan Culinary Services LLC | 425 Park Avenue, Suite 1200, New York, NY 10022</w:t>
      </w:r>
    </w:p>
    <w:p>
      <w:pPr>
        <w:pStyle w:val="BodyText"/>
      </w:pPr>
      <w:r>
        <w:t xml:space="preserve">Phone: (212) 555-0187 | Email: estimates@manhattanculinary.com | EIN: 12-3456789</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QEST-2025-0743</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For:</w:t>
            </w:r>
          </w:p>
        </w:tc>
        <w:tc>
          <w:tcPr/>
          <w:p>
            <w:pPr>
              <w:pStyle w:val="Compact"/>
              <w:jc w:val="left"/>
            </w:pPr>
            <w:r>
              <w:t xml:space="preserve">Mr. Jonathan A. Whitfield</w:t>
            </w:r>
          </w:p>
        </w:tc>
        <w:tc>
          <w:tcPr/>
          <w:p>
            <w:pPr>
              <w:pStyle w:val="Compact"/>
              <w:jc w:val="left"/>
            </w:pPr>
            <w:r>
              <w:t xml:space="preserve">Client Address:</w:t>
            </w:r>
          </w:p>
        </w:tc>
        <w:tc>
          <w:tcPr/>
          <w:p>
            <w:pPr>
              <w:pStyle w:val="Compact"/>
              <w:jc w:val="left"/>
            </w:pPr>
            <w:r>
              <w:t xml:space="preserve">187 West 86th Street, Apt 4B, New York, NY 10024</w:t>
            </w:r>
          </w:p>
        </w:tc>
      </w:tr>
      <w:tr>
        <w:tc>
          <w:tcPr/>
          <w:p>
            <w:pPr>
              <w:pStyle w:val="Compact"/>
              <w:jc w:val="left"/>
            </w:pPr>
            <w:r>
              <w:t xml:space="preserve">Service Location:</w:t>
            </w:r>
          </w:p>
        </w:tc>
        <w:tc>
          <w:tcPr/>
          <w:p>
            <w:pPr>
              <w:pStyle w:val="Compact"/>
              <w:jc w:val="left"/>
            </w:pPr>
            <w:r>
              <w:t xml:space="preserve">United States New York City, Manhattan</w:t>
            </w:r>
          </w:p>
        </w:tc>
        <w:tc>
          <w:tcPr/>
          <w:p>
            <w:pPr>
              <w:pStyle w:val="Compact"/>
              <w:jc w:val="left"/>
            </w:pPr>
            <w:r>
              <w:t xml:space="preserve">Event Date:</w:t>
            </w:r>
          </w:p>
        </w:tc>
        <w:tc>
          <w:tcPr/>
          <w:p>
            <w:pPr>
              <w:pStyle w:val="Compact"/>
              <w:jc w:val="left"/>
            </w:pPr>
            <w:r>
              <w:t xml:space="preserve">August 15, 2025</w:t>
            </w:r>
          </w:p>
        </w:tc>
      </w:tr>
    </w:tbl>
    <w:bookmarkStart w:id="21" w:name="scope-of-services-chef-engagement"/>
    <w:p>
      <w:pPr>
        <w:pStyle w:val="Heading2"/>
      </w:pPr>
      <w:r>
        <w:t xml:space="preserve">1. Scope of Services — Chef Engagement</w:t>
      </w:r>
    </w:p>
    <w:p>
      <w:pPr>
        <w:pStyle w:val="FirstParagraph"/>
      </w:pPr>
      <w:r>
        <w:t xml:space="preserve">This</w:t>
      </w:r>
      <w:r>
        <w:t xml:space="preserve"> </w:t>
      </w:r>
      <w:r>
        <w:t xml:space="preserve">Quotation Estimate</w:t>
      </w:r>
      <w:r>
        <w:t xml:space="preserve"> </w:t>
      </w:r>
      <w:r>
        <w:t xml:space="preserve">is issued by Manhattan Culinary Services LLC to provide a comprehensive and itemized cost breakdown for the engagement of a professional</w:t>
      </w:r>
      <w:r>
        <w:t xml:space="preserve"> </w:t>
      </w:r>
      <w:r>
        <w:t xml:space="preserve">Chef</w:t>
      </w:r>
      <w:r>
        <w:t xml:space="preserve"> </w:t>
      </w:r>
      <w:r>
        <w:t xml:space="preserve">for a private residential event to be held in</w:t>
      </w:r>
      <w:r>
        <w:t xml:space="preserve"> </w:t>
      </w:r>
      <w:r>
        <w:t xml:space="preserve">United States New York City</w:t>
      </w:r>
      <w:r>
        <w:t xml:space="preserve">. The Chef services described herein include full menu planning, ingredient procurement, on-site preparation, plating, service coordination, and post-event kitchen cleanup. All services will be rendered in compliance with the New York City Department of Health and Mental Hygiene food safety regulations and the applicable New York State food service codes.</w:t>
      </w:r>
    </w:p>
    <w:bookmarkEnd w:id="21"/>
    <w:bookmarkStart w:id="22"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Lead Chef — Menu consultation, tasting session, and final menu approval (executive-level Chef with 15+ years of experience in fine dining)</w:t>
            </w:r>
          </w:p>
        </w:tc>
        <w:tc>
          <w:tcPr/>
          <w:p>
            <w:pPr>
              <w:pStyle w:val="Compact"/>
              <w:jc w:val="left"/>
            </w:pPr>
            <w:r>
              <w:t xml:space="preserve">3 hours</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2</w:t>
            </w:r>
          </w:p>
        </w:tc>
        <w:tc>
          <w:tcPr/>
          <w:p>
            <w:pPr>
              <w:pStyle w:val="Compact"/>
              <w:jc w:val="left"/>
            </w:pPr>
            <w:r>
              <w:t xml:space="preserve">Lead Chef — On-site event preparation, cooking, and plating for 40 guests (multi-course French-American fusion menu)</w:t>
            </w:r>
          </w:p>
        </w:tc>
        <w:tc>
          <w:tcPr/>
          <w:p>
            <w:pPr>
              <w:pStyle w:val="Compact"/>
              <w:jc w:val="left"/>
            </w:pPr>
            <w:r>
              <w:t xml:space="preserve">8 hours</w:t>
            </w:r>
          </w:p>
        </w:tc>
        <w:tc>
          <w:tcPr/>
          <w:p>
            <w:pPr>
              <w:pStyle w:val="Compact"/>
              <w:jc w:val="left"/>
            </w:pPr>
            <w:r>
              <w:t xml:space="preserve">$225.00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Second Chef / Sous Chef — Assisting with prep, sauté, and station management during the event</w:t>
            </w:r>
          </w:p>
        </w:tc>
        <w:tc>
          <w:tcPr/>
          <w:p>
            <w:pPr>
              <w:pStyle w:val="Compact"/>
              <w:jc w:val="left"/>
            </w:pPr>
            <w:r>
              <w:t xml:space="preserve">8 hours</w:t>
            </w:r>
          </w:p>
        </w:tc>
        <w:tc>
          <w:tcPr/>
          <w:p>
            <w:pPr>
              <w:pStyle w:val="Compact"/>
              <w:jc w:val="left"/>
            </w:pPr>
            <w:r>
              <w:t xml:space="preserve">$145.00</w:t>
            </w:r>
          </w:p>
        </w:tc>
        <w:tc>
          <w:tcPr/>
          <w:p>
            <w:pPr>
              <w:pStyle w:val="Compact"/>
              <w:jc w:val="left"/>
            </w:pPr>
            <w:r>
              <w:t xml:space="preserve">$1,160.00</w:t>
            </w:r>
          </w:p>
        </w:tc>
      </w:tr>
      <w:tr>
        <w:tc>
          <w:tcPr/>
          <w:p>
            <w:pPr>
              <w:pStyle w:val="Compact"/>
              <w:jc w:val="left"/>
            </w:pPr>
            <w:r>
              <w:t xml:space="preserve">4</w:t>
            </w:r>
          </w:p>
        </w:tc>
        <w:tc>
          <w:tcPr/>
          <w:p>
            <w:pPr>
              <w:pStyle w:val="Compact"/>
              <w:jc w:val="left"/>
            </w:pPr>
            <w:r>
              <w:t xml:space="preserve">Chef de Partie — Dessert and pastry station, including live chocolate fountain and plated desserts</w:t>
            </w:r>
          </w:p>
        </w:tc>
        <w:tc>
          <w:tcPr/>
          <w:p>
            <w:pPr>
              <w:pStyle w:val="Compact"/>
              <w:jc w:val="left"/>
            </w:pPr>
            <w:r>
              <w:t xml:space="preserve">6 hours</w:t>
            </w:r>
          </w:p>
        </w:tc>
        <w:tc>
          <w:tcPr/>
          <w:p>
            <w:pPr>
              <w:pStyle w:val="Compact"/>
              <w:jc w:val="left"/>
            </w:pPr>
            <w:r>
              <w:t xml:space="preserve">$130.00</w:t>
            </w:r>
          </w:p>
        </w:tc>
        <w:tc>
          <w:tcPr/>
          <w:p>
            <w:pPr>
              <w:pStyle w:val="Compact"/>
              <w:jc w:val="left"/>
            </w:pPr>
            <w:r>
              <w:t xml:space="preserve">$780.00</w:t>
            </w:r>
          </w:p>
        </w:tc>
      </w:tr>
      <w:tr>
        <w:tc>
          <w:tcPr/>
          <w:p>
            <w:pPr>
              <w:pStyle w:val="Compact"/>
              <w:jc w:val="left"/>
            </w:pPr>
            <w:r>
              <w:t xml:space="preserve">5</w:t>
            </w:r>
          </w:p>
        </w:tc>
        <w:tc>
          <w:tcPr/>
          <w:p>
            <w:pPr>
              <w:pStyle w:val="Compact"/>
              <w:jc w:val="left"/>
            </w:pPr>
            <w:r>
              <w:t xml:space="preserve">Ingredient Procurement — All premium ingredients sourced from local United States New York City markets (Union Square Greenmarket, Whole Foods Manhattan, and specialty importers in the Garment District)</w:t>
            </w:r>
          </w:p>
        </w:tc>
        <w:tc>
          <w:tcPr/>
          <w:p>
            <w:pPr>
              <w:pStyle w:val="Compact"/>
              <w:jc w:val="left"/>
            </w:pPr>
            <w:r>
              <w:t xml:space="preserve">Flat fee</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6</w:t>
            </w:r>
          </w:p>
        </w:tc>
        <w:tc>
          <w:tcPr/>
          <w:p>
            <w:pPr>
              <w:pStyle w:val="Compact"/>
              <w:jc w:val="left"/>
            </w:pPr>
            <w:r>
              <w:t xml:space="preserve">Equipment Rental — Portable induction cooktops, professional ovens, refrigeration units, and service ware for on-site use in the client's residence</w:t>
            </w:r>
          </w:p>
        </w:tc>
        <w:tc>
          <w:tcPr/>
          <w:p>
            <w:pPr>
              <w:pStyle w:val="Compact"/>
              <w:jc w:val="left"/>
            </w:pPr>
            <w:r>
              <w:t xml:space="preserve">Flat fee</w:t>
            </w:r>
          </w:p>
        </w:tc>
        <w:tc>
          <w:tcPr/>
          <w:p>
            <w:pPr>
              <w:pStyle w:val="Compact"/>
              <w:jc w:val="left"/>
            </w:pPr>
            <w:r>
              <w:t xml:space="preserve">$875.00</w:t>
            </w:r>
          </w:p>
        </w:tc>
        <w:tc>
          <w:tcPr/>
          <w:p>
            <w:pPr>
              <w:pStyle w:val="Compact"/>
              <w:jc w:val="left"/>
            </w:pPr>
            <w:r>
              <w:t xml:space="preserve">$875.00</w:t>
            </w:r>
          </w:p>
        </w:tc>
      </w:tr>
      <w:tr>
        <w:tc>
          <w:tcPr/>
          <w:p>
            <w:pPr>
              <w:pStyle w:val="Compact"/>
              <w:jc w:val="left"/>
            </w:pPr>
            <w:r>
              <w:t xml:space="preserve">7</w:t>
            </w:r>
          </w:p>
        </w:tc>
        <w:tc>
          <w:tcPr/>
          <w:p>
            <w:pPr>
              <w:pStyle w:val="Compact"/>
              <w:jc w:val="left"/>
            </w:pPr>
            <w:r>
              <w:t xml:space="preserve">Post-Event Kitchen Cleanup — Full sanitization of all kitchen surfaces, dishwashing, and removal of all Chef equipment and packaging</w:t>
            </w:r>
          </w:p>
        </w:tc>
        <w:tc>
          <w:tcPr/>
          <w:p>
            <w:pPr>
              <w:pStyle w:val="Compact"/>
              <w:jc w:val="left"/>
            </w:pPr>
            <w:r>
              <w:t xml:space="preserve">2 hours</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8</w:t>
            </w:r>
          </w:p>
        </w:tc>
        <w:tc>
          <w:tcPr/>
          <w:p>
            <w:pPr>
              <w:pStyle w:val="Compact"/>
              <w:jc w:val="left"/>
            </w:pPr>
            <w:r>
              <w:t xml:space="preserve">Travel &amp; Logistics — Transportation of Chef team and equipment within United States New York City (Manhattan, Brooklyn, Queens, Bronx, Staten Island)</w:t>
            </w:r>
          </w:p>
        </w:tc>
        <w:tc>
          <w:tcPr/>
          <w:p>
            <w:pPr>
              <w:pStyle w:val="Compact"/>
              <w:jc w:val="left"/>
            </w:pPr>
            <w:r>
              <w:t xml:space="preserve">Flat fee</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9</w:t>
            </w:r>
          </w:p>
        </w:tc>
        <w:tc>
          <w:tcPr/>
          <w:p>
            <w:pPr>
              <w:pStyle w:val="Compact"/>
              <w:jc w:val="left"/>
            </w:pPr>
            <w:r>
              <w:t xml:space="preserve">Applicable New York City Sales Tax (8.875%) on labor and equipment</w:t>
            </w:r>
          </w:p>
        </w:tc>
        <w:tc>
          <w:tcPr/>
          <w:p>
            <w:pPr>
              <w:pStyle w:val="Compact"/>
              <w:jc w:val="left"/>
            </w:pPr>
            <w:r>
              <w:t xml:space="preserve">—</w:t>
            </w:r>
          </w:p>
        </w:tc>
        <w:tc>
          <w:tcPr/>
          <w:p>
            <w:pPr>
              <w:pStyle w:val="Compact"/>
              <w:jc w:val="left"/>
            </w:pPr>
            <w:r>
              <w:t xml:space="preserve">—</w:t>
            </w:r>
          </w:p>
        </w:tc>
        <w:tc>
          <w:tcPr/>
          <w:p>
            <w:pPr>
              <w:pStyle w:val="Compact"/>
              <w:jc w:val="left"/>
            </w:pPr>
            <w:r>
              <w:t xml:space="preserve">$538.44</w:t>
            </w:r>
          </w:p>
        </w:tc>
      </w:tr>
      <w:tr>
        <w:tc>
          <w:tcPr>
            <w:gridSpan w:val="4"/>
          </w:tcPr>
          <w:p>
            <w:pPr>
              <w:pStyle w:val="Compact"/>
              <w:jc w:val="right"/>
            </w:pPr>
            <w:r>
              <w:t xml:space="preserve">TOTAL ESTIMATED COST:</w:t>
            </w:r>
          </w:p>
        </w:tc>
        <w:tc>
          <w:tcPr/>
          <w:p>
            <w:pPr>
              <w:pStyle w:val="Compact"/>
              <w:jc w:val="left"/>
            </w:pPr>
            <w:r>
              <w:t xml:space="preserve">$7,348.44</w:t>
            </w:r>
          </w:p>
        </w:tc>
      </w:tr>
    </w:tbl>
    <w:p>
      <w:pPr>
        <w:pStyle w:val="BodyText"/>
      </w:pPr>
      <w:r>
        <w:rPr>
          <w:bCs/>
          <w:b/>
        </w:rPr>
        <w:t xml:space="preserve">Note:</w:t>
      </w:r>
      <w:r>
        <w:t xml:space="preserve"> </w:t>
      </w:r>
      <w:r>
        <w:t xml:space="preserve">This Quotation Estimate assumes a guest count of 40. Should the final guest count exceed 40, an additional charge of $45.00 per guest will apply for food and beverage costs, and an additional $15.00 per guest for the Chef team's extended preparation time. All prices are in United States Dollars and are subject to the terms outlined below.</w:t>
      </w:r>
    </w:p>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After the expiration date, all rates and availability of the Chef team are subject to reconfirmation and potential adjustment.</w:t>
      </w:r>
    </w:p>
    <w:p>
      <w:pPr>
        <w:numPr>
          <w:ilvl w:val="0"/>
          <w:numId w:val="1001"/>
        </w:numPr>
        <w:pStyle w:val="Compact"/>
      </w:pPr>
      <w:r>
        <w:t xml:space="preserve">A non-refundable deposit of 40% of the total estimated amount ($2,939.38) is required to secure the Chef's date and confirm the booking. The remaining 60% balance is due within seven (7) business days following the event.</w:t>
      </w:r>
    </w:p>
    <w:p>
      <w:pPr>
        <w:numPr>
          <w:ilvl w:val="0"/>
          <w:numId w:val="1001"/>
        </w:numPr>
        <w:pStyle w:val="Compact"/>
      </w:pPr>
      <w:r>
        <w:t xml:space="preserve">All Chef services will be performed in strict adherence to United States New York City food safety and sanitation codes. The Lead Chef holds a valid New York State Food Protection Certificate and a current NYC Health Department permit.</w:t>
      </w:r>
    </w:p>
    <w:p>
      <w:pPr>
        <w:numPr>
          <w:ilvl w:val="0"/>
          <w:numId w:val="1001"/>
        </w:numPr>
        <w:pStyle w:val="Compact"/>
      </w:pPr>
      <w:r>
        <w:t xml:space="preserve">The client agrees to provide adequate kitchen space, electrical outlets (minimum 20-amp circuits), and water access at the service location in United States New York City. Failure to provide adequate facilities may result in a rescheduling fee of $350.00.</w:t>
      </w:r>
    </w:p>
    <w:p>
      <w:pPr>
        <w:numPr>
          <w:ilvl w:val="0"/>
          <w:numId w:val="1001"/>
        </w:numPr>
        <w:pStyle w:val="Compact"/>
      </w:pPr>
      <w:r>
        <w:t xml:space="preserve">Menu changes requested more than fourteen (14) days prior to the event date are complimentary. Changes made within fourteen days will incur a $250.00 menu revision fee. Changes made within seventy-two (72) hours are subject to a $500.00 expedited revision fee.</w:t>
      </w:r>
    </w:p>
    <w:p>
      <w:pPr>
        <w:numPr>
          <w:ilvl w:val="0"/>
          <w:numId w:val="1001"/>
        </w:numPr>
        <w:pStyle w:val="Compact"/>
      </w:pPr>
      <w:r>
        <w:t xml:space="preserve">Manhattan Culinary Services LLC carries $2,000,000 in general liability insurance and $1,000,000 in workers' compensation coverage, valid throughout the United States New York City metropolitan area. Certificates of insurance are available upon request.</w:t>
      </w:r>
    </w:p>
    <w:p>
      <w:pPr>
        <w:numPr>
          <w:ilvl w:val="0"/>
          <w:numId w:val="1001"/>
        </w:numPr>
        <w:pStyle w:val="Compact"/>
      </w:pPr>
      <w:r>
        <w:t xml:space="preserve">Cancellation by the client more than fourteen (14) days before the event date will result in forfeiture of the deposit only. Cancellation within fourteen days will result in a 75% charge of the total Quotation Estimate amount. Cancellation within seventy-two (72) hours will result in a 100% charge.</w:t>
      </w:r>
    </w:p>
    <w:p>
      <w:pPr>
        <w:numPr>
          <w:ilvl w:val="0"/>
          <w:numId w:val="1001"/>
        </w:numPr>
        <w:pStyle w:val="Compact"/>
      </w:pPr>
      <w:r>
        <w:t xml:space="preserve">This Quotation Estimate does not constitute a binding contract until both parties have signed and returned the acceptance section below. Upon mutual execution, it becomes a binding service agreement governed by the laws of the State of New York.</w:t>
      </w:r>
    </w:p>
    <w:p>
      <w:pPr>
        <w:numPr>
          <w:ilvl w:val="0"/>
          <w:numId w:val="1001"/>
        </w:numPr>
        <w:pStyle w:val="Compact"/>
      </w:pPr>
      <w:r>
        <w:t xml:space="preserve">All disputes arising from this Quotation Estimate and the subsequent Chef service engagement shall be resolved through mediation in the borough of Manhattan, United States New York City, before resorting to litigation.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Chef services in United States New York City and agrees to the terms, conditions, and pricing outlined in this document. The Chef engagement will be confirmed upon receipt of the required deposit.</w:t>
      </w:r>
    </w:p>
    <w:p>
      <w:pPr>
        <w:pStyle w:val="BodyText"/>
      </w:pPr>
      <w:r>
        <w:rPr>
          <w:bCs/>
          <w:b/>
        </w:rPr>
        <w:t xml:space="preserve">For Manhattan Culinary Services LLC:</w:t>
      </w:r>
    </w:p>
    <w:p>
      <w:pPr>
        <w:pStyle w:val="BodyText"/>
      </w:pPr>
      <w:r>
        <w:t xml:space="preserve">Authorized Signature</w:t>
      </w:r>
      <w:r>
        <w:br/>
      </w:r>
      <w:r>
        <w:t xml:space="preserve">Chef Marcus D. Laurent, Executive Director</w:t>
      </w:r>
      <w:r>
        <w:br/>
      </w:r>
      <w:r>
        <w:t xml:space="preserve">Date: ____________________</w:t>
      </w:r>
    </w:p>
    <w:p>
      <w:pPr>
        <w:pStyle w:val="BodyText"/>
      </w:pPr>
      <w:r>
        <w:rPr>
          <w:bCs/>
          <w:b/>
        </w:rPr>
        <w:t xml:space="preserve">For the Client:</w:t>
      </w:r>
    </w:p>
    <w:p>
      <w:pPr>
        <w:pStyle w:val="BodyText"/>
      </w:pPr>
      <w:r>
        <w:t xml:space="preserve">Client Signature</w:t>
      </w:r>
      <w:r>
        <w:br/>
      </w:r>
      <w:r>
        <w:t xml:space="preserve">Mr. Jonathan A. Whitfield</w:t>
      </w:r>
      <w:r>
        <w:br/>
      </w:r>
      <w:r>
        <w:t xml:space="preserve">Date: ____________________</w:t>
      </w:r>
    </w:p>
    <w:p>
      <w:pPr>
        <w:pStyle w:val="BodyText"/>
      </w:pPr>
      <w:r>
        <w:t xml:space="preserve">Manhattan Culinary Services LLC — Professional Chef &amp; Culinary Services in United States New York City</w:t>
      </w:r>
    </w:p>
    <w:p>
      <w:pPr>
        <w:pStyle w:val="BodyText"/>
      </w:pPr>
      <w:r>
        <w:t xml:space="preserve">425 Park Avenue, Suite 1200, New York, NY 10022 | (212) 555-0187 | estimates@manhattanculinary.com</w:t>
      </w:r>
    </w:p>
    <w:p>
      <w:pPr>
        <w:pStyle w:val="BodyText"/>
      </w:pPr>
      <w:r>
        <w:t xml:space="preserve">Quotation Estimate No. QEST-2025-0743 | Page 1 of 1 | This document is electronically generated and valid without a physical seal.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United States New York City</dc:title>
  <dc:creator/>
  <dc:language>en</dc:language>
  <cp:keywords/>
  <dcterms:created xsi:type="dcterms:W3CDTF">2026-10-10T03:54:11Z</dcterms:created>
  <dcterms:modified xsi:type="dcterms:W3CDTF">2026-10-10T03:54:11Z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