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9" w:name="quotation-estimate"/>
    <w:p>
      <w:pPr>
        <w:pStyle w:val="Heading1"/>
      </w:pPr>
      <w:r>
        <w:t xml:space="preserve">QUOTATION ESTIMATE</w:t>
      </w:r>
    </w:p>
    <w:p>
      <w:pPr>
        <w:pStyle w:val="FirstParagraph"/>
      </w:pPr>
      <w:r>
        <w:t xml:space="preserve">Chef Services — Uzbekistan Tashkent</w:t>
      </w:r>
    </w:p>
    <w:p>
      <w:pPr>
        <w:pStyle w:val="BodyText"/>
      </w:pPr>
      <w:r>
        <w:rPr>
          <w:bCs/>
          <w:b/>
        </w:rPr>
        <w:t xml:space="preserve">Provided By:</w:t>
      </w:r>
      <w:r>
        <w:br/>
      </w:r>
      <w:r>
        <w:t xml:space="preserve">Culinary Excellence International LLC</w:t>
      </w:r>
      <w:r>
        <w:br/>
      </w:r>
      <w:r>
        <w:t xml:space="preserve">142 Riverside Business Park, Suite 300</w:t>
      </w:r>
      <w:r>
        <w:br/>
      </w:r>
      <w:r>
        <w:t xml:space="preserve">London, United Kingdom</w:t>
      </w:r>
      <w:r>
        <w:br/>
      </w:r>
      <w:r>
        <w:t xml:space="preserve">Tel: +44 20 7946 0821</w:t>
      </w:r>
      <w:r>
        <w:br/>
      </w:r>
      <w:r>
        <w:t xml:space="preserve">Email: quotes@culinaryexcellence-intl.com</w:t>
      </w:r>
    </w:p>
    <w:p>
      <w:pPr>
        <w:pStyle w:val="BodyText"/>
      </w:pPr>
      <w:r>
        <w:rPr>
          <w:bCs/>
          <w:b/>
        </w:rPr>
        <w:t xml:space="preserve">Quotation Estimate No.:</w:t>
      </w:r>
      <w:r>
        <w:t xml:space="preserve"> </w:t>
      </w:r>
      <w:r>
        <w:t xml:space="preserve">QE-2025-0784</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Tashkent Grand Hospitality Group</w:t>
      </w:r>
      <w:r>
        <w:br/>
      </w:r>
      <w:r>
        <w:t xml:space="preserve">Amir Temur Avenue 42, Tashkent 100000</w:t>
      </w:r>
      <w:r>
        <w:br/>
      </w:r>
      <w:r>
        <w:t xml:space="preserve">Republic of Uzbekistan</w:t>
      </w:r>
    </w:p>
    <w:bookmarkStart w:id="20" w:name="purpose-of-this-quotation-estimate"/>
    <w:p>
      <w:pPr>
        <w:pStyle w:val="Heading2"/>
      </w:pPr>
      <w:r>
        <w:t xml:space="preserve">1. Purpose of This Quotation Estimate</w:t>
      </w:r>
    </w:p>
    <w:p>
      <w:pPr>
        <w:pStyle w:val="FirstParagraph"/>
      </w:pPr>
      <w:r>
        <w:t xml:space="preserve">This Quotation Estimate is issued by Culinary Excellence International LLC to provide a comprehensive and itemized financial proposal for the engagement of a professional Chef to deliver premium culinary services within the city of Uzbekistan Tashkent. The scope of this Quotation Estimate covers the full spectrum of responsibilities, travel arrangements, accommodation, and professional development support required to deploy a qualified Chef to the client's hospitality establishment located in the heart of Uzbekistan Tashkent. All figures presented in this Quotation Estimate are quoted in United States Dollars (USD) unless otherwise specified and are subject to the terms and conditions outlined in Section 8 below.</w:t>
      </w:r>
    </w:p>
    <w:bookmarkEnd w:id="20"/>
    <w:bookmarkStart w:id="21" w:name="X8f79a74fc84bb63e7fd221498debe253f5775ad"/>
    <w:p>
      <w:pPr>
        <w:pStyle w:val="Heading2"/>
      </w:pPr>
      <w:r>
        <w:t xml:space="preserve">2. Scope of Chef Services in Uzbekistan Tashkent</w:t>
      </w:r>
    </w:p>
    <w:p>
      <w:pPr>
        <w:pStyle w:val="FirstParagraph"/>
      </w:pPr>
      <w:r>
        <w:t xml:space="preserve">The Chef engaged under this Quotation Estimate will be responsible for the following duties at the client's five-star hotel and restaurant complex in Uzbekistan Tashkent:</w:t>
      </w:r>
    </w:p>
    <w:p>
      <w:pPr>
        <w:numPr>
          <w:ilvl w:val="0"/>
          <w:numId w:val="1001"/>
        </w:numPr>
        <w:pStyle w:val="Compact"/>
      </w:pPr>
      <w:r>
        <w:t xml:space="preserve">Design and implementation of a seasonal menu that blends international fine dining techniques with authentic Uzbek cuisine, including plov, shashlik, samsa, and lagman, tailored to the diverse clientele of Uzbekistan Tashkent.</w:t>
      </w:r>
    </w:p>
    <w:p>
      <w:pPr>
        <w:numPr>
          <w:ilvl w:val="0"/>
          <w:numId w:val="1001"/>
        </w:numPr>
        <w:pStyle w:val="Compact"/>
      </w:pPr>
      <w:r>
        <w:t xml:space="preserve">Day-to-day management of the kitchen brigade, including hiring, training, and supervising up to twelve (12) local kitchen staff members in Uzbekistan Tashkent.</w:t>
      </w:r>
    </w:p>
    <w:p>
      <w:pPr>
        <w:numPr>
          <w:ilvl w:val="0"/>
          <w:numId w:val="1001"/>
        </w:numPr>
        <w:pStyle w:val="Compact"/>
      </w:pPr>
      <w:r>
        <w:t xml:space="preserve">Procurement oversight, ensuring that all ingredients sourced from local markets in Tashkent meet international food safety and quality standards.</w:t>
      </w:r>
    </w:p>
    <w:p>
      <w:pPr>
        <w:numPr>
          <w:ilvl w:val="0"/>
          <w:numId w:val="1001"/>
        </w:numPr>
        <w:pStyle w:val="Compact"/>
      </w:pPr>
      <w:r>
        <w:t xml:space="preserve">Development of a culinary training programme for junior chefs and commis staff to elevate the overall standard of food preparation across all outlets in Uzbekistan Tashkent.</w:t>
      </w:r>
    </w:p>
    <w:p>
      <w:pPr>
        <w:numPr>
          <w:ilvl w:val="0"/>
          <w:numId w:val="1001"/>
        </w:numPr>
        <w:pStyle w:val="Compact"/>
      </w:pPr>
      <w:r>
        <w:t xml:space="preserve">Monthly cost-control reporting, menu engineering analysis, and waste reduction strategies to optimise the kitchen's operational budget.</w:t>
      </w:r>
    </w:p>
    <w:p>
      <w:pPr>
        <w:numPr>
          <w:ilvl w:val="0"/>
          <w:numId w:val="1001"/>
        </w:numPr>
        <w:pStyle w:val="Compact"/>
      </w:pPr>
      <w:r>
        <w:t xml:space="preserve">Representation of the establishment at local food festivals, culinary competitions, and tourism board events held throughout Uzbekistan Tashkent.</w:t>
      </w:r>
    </w:p>
    <w:bookmarkEnd w:id="21"/>
    <w:bookmarkStart w:id="22"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3.1</w:t>
            </w:r>
          </w:p>
        </w:tc>
        <w:tc>
          <w:tcPr/>
          <w:p>
            <w:pPr>
              <w:pStyle w:val="Compact"/>
              <w:jc w:val="left"/>
            </w:pPr>
            <w:r>
              <w:t xml:space="preserve">Monthly professional fee for Executive Chef (including all statutory benefits, insurance, and performance bonuses)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12 months</w:t>
            </w:r>
          </w:p>
        </w:tc>
      </w:tr>
      <w:tr>
        <w:tc>
          <w:tcPr/>
          <w:p>
            <w:pPr>
              <w:pStyle w:val="Compact"/>
              <w:jc w:val="left"/>
            </w:pPr>
            <w:r>
              <w:t xml:space="preserve">3.2</w:t>
            </w:r>
          </w:p>
        </w:tc>
        <w:tc>
          <w:tcPr/>
          <w:p>
            <w:pPr>
              <w:pStyle w:val="Compact"/>
              <w:jc w:val="left"/>
            </w:pPr>
            <w:r>
              <w:t xml:space="preserve">International airfare (round-trip, business class) from London to Tashkent International Airport (TAS), Uzbekistan</w:t>
            </w:r>
          </w:p>
        </w:tc>
        <w:tc>
          <w:tcPr/>
          <w:p>
            <w:pPr>
              <w:pStyle w:val="Compact"/>
              <w:jc w:val="left"/>
            </w:pPr>
            <w:r>
              <w:t xml:space="preserve">2 trips</w:t>
            </w:r>
          </w:p>
        </w:tc>
        <w:tc>
          <w:tcPr/>
          <w:p>
            <w:pPr>
              <w:pStyle w:val="Compact"/>
              <w:jc w:val="left"/>
            </w:pPr>
            <w:r>
              <w:t xml:space="preserve">$2,400.00</w:t>
            </w:r>
          </w:p>
        </w:tc>
        <w:tc>
          <w:tcPr/>
          <w:p>
            <w:pPr>
              <w:pStyle w:val="Compact"/>
              <w:jc w:val="left"/>
            </w:pPr>
            <w:r>
              <w:t xml:space="preserve">$4,800.00</w:t>
            </w:r>
          </w:p>
        </w:tc>
        <w:tc>
          <w:tcPr/>
          <w:p>
            <w:pPr>
              <w:pStyle w:val="Compact"/>
              <w:jc w:val="left"/>
            </w:pPr>
            <w:r>
              <w:t xml:space="preserve">One-time</w:t>
            </w:r>
          </w:p>
        </w:tc>
      </w:tr>
      <w:tr>
        <w:tc>
          <w:tcPr/>
          <w:p>
            <w:pPr>
              <w:pStyle w:val="Compact"/>
              <w:jc w:val="left"/>
            </w:pPr>
            <w:r>
              <w:t xml:space="preserve">3.3</w:t>
            </w:r>
          </w:p>
        </w:tc>
        <w:tc>
          <w:tcPr/>
          <w:p>
            <w:pPr>
              <w:pStyle w:val="Compact"/>
              <w:jc w:val="left"/>
            </w:pPr>
            <w:r>
              <w:t xml:space="preserve">Accommodation: Fully furnished executive apartment in Mirabad District, Tashkent, Uzbekistan (including utilities, internet, and housekeeping)</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12 months</w:t>
            </w:r>
          </w:p>
        </w:tc>
      </w:tr>
      <w:tr>
        <w:tc>
          <w:tcPr/>
          <w:p>
            <w:pPr>
              <w:pStyle w:val="Compact"/>
              <w:jc w:val="left"/>
            </w:pPr>
            <w:r>
              <w:t xml:space="preserve">3.4</w:t>
            </w:r>
          </w:p>
        </w:tc>
        <w:tc>
          <w:tcPr/>
          <w:p>
            <w:pPr>
              <w:pStyle w:val="Compact"/>
              <w:jc w:val="left"/>
            </w:pPr>
            <w:r>
              <w:t xml:space="preserve">Local transportation: Monthly fuel allowance and vehicle maintenance for the Chef's dedicated vehicle in Uzbekistan Tashkent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12 months</w:t>
            </w:r>
          </w:p>
        </w:tc>
      </w:tr>
      <w:tr>
        <w:tc>
          <w:tcPr/>
          <w:p>
            <w:pPr>
              <w:pStyle w:val="Compact"/>
              <w:jc w:val="left"/>
            </w:pPr>
            <w:r>
              <w:t xml:space="preserve">3.5</w:t>
            </w:r>
          </w:p>
        </w:tc>
        <w:tc>
          <w:tcPr/>
          <w:p>
            <w:pPr>
              <w:pStyle w:val="Compact"/>
              <w:jc w:val="left"/>
            </w:pPr>
            <w:r>
              <w:t xml:space="preserve">Work permit, visa processing, and legal registration fees for foreign employment in the Republic of Uzbekistan</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3.6</w:t>
            </w:r>
          </w:p>
        </w:tc>
        <w:tc>
          <w:tcPr/>
          <w:p>
            <w:pPr>
              <w:pStyle w:val="Compact"/>
              <w:jc w:val="left"/>
            </w:pPr>
            <w:r>
              <w:t xml:space="preserve">Comprehensive health and medical insurance (including repatriation coverage) valid throughout Uzbekistan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12 months</w:t>
            </w:r>
          </w:p>
        </w:tc>
      </w:tr>
      <w:tr>
        <w:tc>
          <w:tcPr/>
          <w:p>
            <w:pPr>
              <w:pStyle w:val="Compact"/>
              <w:jc w:val="left"/>
            </w:pPr>
            <w:r>
              <w:t xml:space="preserve">3.7</w:t>
            </w:r>
          </w:p>
        </w:tc>
        <w:tc>
          <w:tcPr/>
          <w:p>
            <w:pPr>
              <w:pStyle w:val="Compact"/>
              <w:jc w:val="left"/>
            </w:pPr>
            <w:r>
              <w:t xml:space="preserve">Culinary equipment and specialised kitchen tooling for the Chef's personal workstation (knives, pans, small appliances)</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One-time</w:t>
            </w:r>
          </w:p>
        </w:tc>
      </w:tr>
      <w:tr>
        <w:tc>
          <w:tcPr/>
          <w:p>
            <w:pPr>
              <w:pStyle w:val="Compact"/>
              <w:jc w:val="left"/>
            </w:pPr>
            <w:r>
              <w:t xml:space="preserve">3.8</w:t>
            </w:r>
          </w:p>
        </w:tc>
        <w:tc>
          <w:tcPr/>
          <w:p>
            <w:pPr>
              <w:pStyle w:val="Compact"/>
              <w:jc w:val="left"/>
            </w:pPr>
            <w:r>
              <w:t xml:space="preserve">Monthly food and grocery allowance for the Chef and immediate family (up to 3 dependents) in Uzbekistan Tashkent</w:t>
            </w:r>
          </w:p>
        </w:tc>
        <w:tc>
          <w:tcPr/>
          <w:p>
            <w:pPr>
              <w:pStyle w:val="Compact"/>
              <w:jc w:val="left"/>
            </w:pPr>
            <w:r>
              <w:t xml:space="preserve">12 months</w:t>
            </w:r>
          </w:p>
        </w:tc>
        <w:tc>
          <w:tcPr/>
          <w:p>
            <w:pPr>
              <w:pStyle w:val="Compact"/>
              <w:jc w:val="left"/>
            </w:pPr>
            <w:r>
              <w:t xml:space="preserve">$700.00</w:t>
            </w:r>
          </w:p>
        </w:tc>
        <w:tc>
          <w:tcPr/>
          <w:p>
            <w:pPr>
              <w:pStyle w:val="Compact"/>
              <w:jc w:val="left"/>
            </w:pPr>
            <w:r>
              <w:t xml:space="preserve">$8,400.00</w:t>
            </w:r>
          </w:p>
        </w:tc>
        <w:tc>
          <w:tcPr/>
          <w:p>
            <w:pPr>
              <w:pStyle w:val="Compact"/>
              <w:jc w:val="left"/>
            </w:pPr>
            <w:r>
              <w:t xml:space="preserve">12 months</w:t>
            </w:r>
          </w:p>
        </w:tc>
      </w:tr>
      <w:tr>
        <w:tc>
          <w:tcPr/>
          <w:p>
            <w:pPr>
              <w:pStyle w:val="Compact"/>
              <w:jc w:val="left"/>
            </w:pPr>
            <w:r>
              <w:t xml:space="preserve">3.9</w:t>
            </w:r>
          </w:p>
        </w:tc>
        <w:tc>
          <w:tcPr/>
          <w:p>
            <w:pPr>
              <w:pStyle w:val="Compact"/>
              <w:jc w:val="left"/>
            </w:pPr>
            <w:r>
              <w:t xml:space="preserve">Professional development: Annual attendance at one international culinary conference (travel and accommodation included)</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3.10</w:t>
            </w:r>
          </w:p>
        </w:tc>
        <w:tc>
          <w:tcPr/>
          <w:p>
            <w:pPr>
              <w:pStyle w:val="Compact"/>
              <w:jc w:val="left"/>
            </w:pPr>
            <w:r>
              <w:t xml:space="preserve">End-of-contract relocation and repatriation assistance (visa cancellation, final tax clearance, return travel)</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One-time</w:t>
            </w:r>
          </w:p>
        </w:tc>
      </w:tr>
      <w:tr>
        <w:tc>
          <w:tcPr>
            <w:gridSpan w:val="4"/>
          </w:tcPr>
          <w:p>
            <w:pPr>
              <w:pStyle w:val="Compact"/>
              <w:jc w:val="right"/>
            </w:pPr>
            <w:r>
              <w:t xml:space="preserve">SUBTOTAL</w:t>
            </w:r>
          </w:p>
        </w:tc>
        <w:tc>
          <w:tcPr/>
          <w:p>
            <w:pPr>
              <w:pStyle w:val="Compact"/>
              <w:jc w:val="left"/>
            </w:pPr>
            <w:r>
              <w:t xml:space="preserve">$174,300.00</w:t>
            </w:r>
          </w:p>
        </w:tc>
        <w:tc>
          <w:tcPr/>
          <w:p>
            <w:pPr>
              <w:pStyle w:val="Compact"/>
            </w:pPr>
          </w:p>
        </w:tc>
      </w:tr>
      <w:tr>
        <w:tc>
          <w:tcPr>
            <w:gridSpan w:val="4"/>
          </w:tcPr>
          <w:p>
            <w:pPr>
              <w:pStyle w:val="Compact"/>
              <w:jc w:val="right"/>
            </w:pPr>
            <w:r>
              <w:t xml:space="preserve">Applicable VAT / Service Tax (0% — cross-border professional services)</w:t>
            </w:r>
          </w:p>
        </w:tc>
        <w:tc>
          <w:tcPr/>
          <w:p>
            <w:pPr>
              <w:pStyle w:val="Compact"/>
              <w:jc w:val="left"/>
            </w:pPr>
            <w:r>
              <w:t xml:space="preserve">$0.00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$174,300.00</w:t>
            </w:r>
          </w:p>
        </w:tc>
        <w:tc>
          <w:tcPr/>
          <w:p>
            <w:pPr>
              <w:pStyle w:val="Compact"/>
            </w:pPr>
          </w:p>
        </w:tc>
      </w:tr>
    </w:tbl>
    <w:bookmarkEnd w:id="22"/>
    <w:bookmarkStart w:id="23" w:name="chef-qualifications-and-profile"/>
    <w:p>
      <w:pPr>
        <w:pStyle w:val="Heading2"/>
      </w:pPr>
      <w:r>
        <w:t xml:space="preserve">4. Chef Qualifications and Profile</w:t>
      </w:r>
    </w:p>
    <w:p>
      <w:pPr>
        <w:pStyle w:val="FirstParagraph"/>
      </w:pPr>
      <w:r>
        <w:t xml:space="preserve">The Chef proposed under this Quotation Estimate holds a minimum of fifteen (15) years of professional experience in high-end hospitality kitchens, including at least five (5) years in a senior or executive capacity. The Chef must possess a recognised culinary diploma (e.g., Le Cordon Bleu, WSET, or equivalent), a valid food hygiene and safety certification, and demonstrable experience in managing multicultural kitchen teams. Prior experience working in Central Asian markets or familiarity with Uzbek culinary traditions in Uzbekistan Tashkent will be considered a significant advantage. The Chef must be fluent in English and possess a working knowledge of Russian or Uzbek to facilitate effective communication with local staff and suppliers in Uzbekistan Tashkent.</w:t>
      </w:r>
    </w:p>
    <w:bookmarkEnd w:id="23"/>
    <w:bookmarkStart w:id="24" w:name="payment-terms"/>
    <w:p>
      <w:pPr>
        <w:pStyle w:val="Heading2"/>
      </w:pPr>
      <w:r>
        <w:t xml:space="preserve">5. Payment Terms</w:t>
      </w:r>
    </w:p>
    <w:p>
      <w:pPr>
        <w:pStyle w:val="FirstParagraph"/>
      </w:pPr>
      <w:r>
        <w:t xml:space="preserve">Payment for the services outlined in this Quotation Estimate shall be made as follows: a non-refundable deposit of twenty-five percent (25%) of the Grand Total is due within fourteen (14) calendar days of acceptance of this Quotation Estimate. The remaining seventy-five percent (75%) shall be invoiced on a monthly basis, payable within thirty (30) days of each invoice date via wire transfer to the account designated by Culinary Excellence International LLC. All payments are to be made in US Dollars. Late payments shall attract a penalty of two percent (2%) per month on the outstanding balance.</w:t>
      </w:r>
    </w:p>
    <w:bookmarkEnd w:id="24"/>
    <w:bookmarkStart w:id="25" w:name="validity-and-acceptance"/>
    <w:p>
      <w:pPr>
        <w:pStyle w:val="Heading2"/>
      </w:pPr>
      <w:r>
        <w:t xml:space="preserve">6. Validity and Acceptance</w:t>
      </w:r>
    </w:p>
    <w:p>
      <w:pPr>
        <w:pStyle w:val="FirstParagraph"/>
      </w:pPr>
      <w:r>
        <w:t xml:space="preserve">This Quotation Estimate is valid for a period of thirty (30) days from the date of issue. Should the client wish to proceed beyond this validity window, a revised Quotation Estimate reflecting any changes in market rates, exchange rates, or availability of the Chef will be issued. Acceptance of this Quotation Estimate constitutes a binding agreement between both parties, subject to the terms and conditions set forth herein.</w:t>
      </w:r>
    </w:p>
    <w:bookmarkEnd w:id="25"/>
    <w:bookmarkStart w:id="26" w:name="cancellation-and-termination"/>
    <w:p>
      <w:pPr>
        <w:pStyle w:val="Heading2"/>
      </w:pPr>
      <w:r>
        <w:t xml:space="preserve">7. Cancellation and Termination</w:t>
      </w:r>
    </w:p>
    <w:p>
      <w:pPr>
        <w:pStyle w:val="FirstParagraph"/>
      </w:pPr>
      <w:r>
        <w:t xml:space="preserve">Either party may terminate the Chef engagement with a written notice of sixty (60) days. In the event of early termination by the client without cause, the client shall be liable for fifty percent (50%) of the remaining contract value. In the event of termination due to the Chef's material breach of contract, no further payment shall be due. All cancellation and termination clauses are governed by the laws of the Republic of Uzbekistan and, where applicable, international commercial arbitration rules.</w:t>
      </w:r>
    </w:p>
    <w:bookmarkEnd w:id="26"/>
    <w:bookmarkStart w:id="27" w:name="general-terms-and-conditions"/>
    <w:p>
      <w:pPr>
        <w:pStyle w:val="Heading2"/>
      </w:pPr>
      <w:r>
        <w:t xml:space="preserve">8. General Terms and Conditions</w:t>
      </w:r>
    </w:p>
    <w:p>
      <w:pPr>
        <w:numPr>
          <w:ilvl w:val="0"/>
          <w:numId w:val="1002"/>
        </w:numPr>
        <w:pStyle w:val="Compact"/>
      </w:pPr>
      <w:r>
        <w:t xml:space="preserve">This Quotation Estimate does not constitute a final contract until countersigned by both parties.</w:t>
      </w:r>
    </w:p>
    <w:p>
      <w:pPr>
        <w:numPr>
          <w:ilvl w:val="0"/>
          <w:numId w:val="1002"/>
        </w:numPr>
        <w:pStyle w:val="Compact"/>
      </w:pPr>
      <w:r>
        <w:t xml:space="preserve">All intellectual property related to menu designs, recipes, and culinary techniques developed by the Chef during the engagement in Uzbekistan Tashkent shall remain the property of the client.</w:t>
      </w:r>
    </w:p>
    <w:p>
      <w:pPr>
        <w:numPr>
          <w:ilvl w:val="0"/>
          <w:numId w:val="1002"/>
        </w:numPr>
        <w:pStyle w:val="Compact"/>
      </w:pPr>
      <w:r>
        <w:t xml:space="preserve">The Chef shall comply with all local labour laws, tax obligations, and regulatory requirements of the Republic of Uzbekistan.</w:t>
      </w:r>
    </w:p>
    <w:p>
      <w:pPr>
        <w:numPr>
          <w:ilvl w:val="0"/>
          <w:numId w:val="1002"/>
        </w:numPr>
        <w:pStyle w:val="Compact"/>
      </w:pPr>
      <w:r>
        <w:t xml:space="preserve">Force majeure events, including but not limited to natural disasters, political instability, or government-imposed travel restrictions affecting Uzbekistan Tashkent, shall relieve both parties of their obligations for the duration of the event.</w:t>
      </w:r>
    </w:p>
    <w:p>
      <w:pPr>
        <w:numPr>
          <w:ilvl w:val="0"/>
          <w:numId w:val="1002"/>
        </w:numPr>
        <w:pStyle w:val="Compact"/>
      </w:pPr>
      <w:r>
        <w:t xml:space="preserve">Any disputes arising from this Quotation Estimate shall be resolved through arbitration in Tashkent, Uzbekistan, in accordance with the rules of the International Chamber of Commerce (ICC).</w:t>
      </w:r>
    </w:p>
    <w:bookmarkEnd w:id="27"/>
    <w:bookmarkStart w:id="28" w:name="acceptance-and-signatures"/>
    <w:p>
      <w:pPr>
        <w:pStyle w:val="Heading2"/>
      </w:pPr>
      <w:r>
        <w:t xml:space="preserve">9. Acceptance and Signatures</w:t>
      </w:r>
    </w:p>
    <w:p>
      <w:pPr>
        <w:pStyle w:val="FirstParagraph"/>
      </w:pPr>
      <w:r>
        <w:rPr>
          <w:bCs/>
          <w:b/>
        </w:rPr>
        <w:t xml:space="preserve">For and on behalf of Culinary Excellence International LLC</w:t>
      </w:r>
    </w:p>
    <w:p>
      <w:pPr>
        <w:pStyle w:val="BodyText"/>
      </w:pPr>
      <w:r>
        <w:t xml:space="preserve">Name: ______________________________</w:t>
      </w:r>
      <w:r>
        <w:br/>
      </w:r>
      <w:r>
        <w:t xml:space="preserve">Title: Managing Director</w:t>
      </w:r>
      <w:r>
        <w:br/>
      </w:r>
      <w:r>
        <w:t xml:space="preserve">Date: ______________________________</w:t>
      </w:r>
      <w:r>
        <w:br/>
      </w:r>
      <w:r>
        <w:t xml:space="preserve">Signature: __________________________</w:t>
      </w:r>
    </w:p>
    <w:p>
      <w:pPr>
        <w:pStyle w:val="BodyText"/>
      </w:pPr>
      <w:r>
        <w:rPr>
          <w:bCs/>
          <w:b/>
        </w:rPr>
        <w:t xml:space="preserve">For and on behalf of Tashkent Grand Hospitality Group</w:t>
      </w:r>
    </w:p>
    <w:p>
      <w:pPr>
        <w:pStyle w:val="BodyText"/>
      </w:pPr>
      <w:r>
        <w:t xml:space="preserve">Name: ______________________________</w:t>
      </w:r>
      <w:r>
        <w:br/>
      </w:r>
      <w:r>
        <w:t xml:space="preserve">Title: General Manager</w:t>
      </w:r>
      <w:r>
        <w:br/>
      </w:r>
      <w:r>
        <w:t xml:space="preserve">Date: ______________________________</w:t>
      </w:r>
      <w:r>
        <w:br/>
      </w:r>
      <w:r>
        <w:t xml:space="preserve">Signature: __________________________</w:t>
      </w:r>
    </w:p>
    <w:p>
      <w:pPr>
        <w:pStyle w:val="BodyText"/>
      </w:pPr>
      <w:r>
        <w:t xml:space="preserve">Quotation Estimate No. QE-2025-0784 — Chef Services — Uzbekistan Tashkent</w:t>
      </w:r>
      <w:r>
        <w:br/>
      </w:r>
      <w:r>
        <w:t xml:space="preserve">Culinary Excellence International LLC © 2025. All rights reserved.</w:t>
      </w:r>
      <w:r>
        <w:br/>
      </w:r>
      <w:r>
        <w:t xml:space="preserve">This document is confidential and intended solely for the named recipient. Unauthorised reproduction or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Uzbekistan Tashkent</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file>