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quotation-estimate"/>
    <w:p>
      <w:pPr>
        <w:pStyle w:val="Heading1"/>
      </w:pPr>
      <w:r>
        <w:t xml:space="preserve">Quotation Estimate</w:t>
      </w:r>
    </w:p>
    <w:p>
      <w:pPr>
        <w:pStyle w:val="FirstParagraph"/>
      </w:pPr>
      <w:r>
        <w:rPr>
          <w:bCs/>
          <w:b/>
        </w:rPr>
        <w:t xml:space="preserve">Chemical Engineering Consultancy Services</w:t>
      </w:r>
    </w:p>
    <w:p>
      <w:pPr>
        <w:pStyle w:val="BodyText"/>
      </w:pPr>
      <w:r>
        <w:t xml:space="preserve">Prepared for Operations in DR Congo Kinshasa</w:t>
      </w:r>
    </w:p>
    <w:p>
      <w:pPr>
        <w:pStyle w:val="BodyText"/>
      </w:pPr>
      <w:r>
        <w:t xml:space="preserve">Ref: QTE-CK-2025-0047 | Document Type: Formal Quotation Estimate</w:t>
      </w:r>
    </w:p>
    <w:bookmarkEnd w:id="20"/>
    <w:p>
      <w:pPr>
        <w:pStyle w:val="BodyText"/>
      </w:pPr>
      <w:r>
        <w:rPr>
          <w:bCs/>
          <w:b/>
        </w:rPr>
        <w:t xml:space="preserve">Quotation Estimate No.:</w:t>
      </w:r>
      <w:r>
        <w:t xml:space="preserve"> </w:t>
      </w:r>
      <w:r>
        <w:t xml:space="preserve">QTE-CK-2025-0047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USD (US Dollars)</w:t>
      </w:r>
    </w:p>
    <w:bookmarkStart w:id="21" w:name="parties-involved"/>
    <w:p>
      <w:pPr>
        <w:pStyle w:val="Heading2"/>
      </w:pPr>
      <w:r>
        <w:t xml:space="preserve">1. Parties Involved</w:t>
      </w:r>
    </w:p>
    <w:p>
      <w:pPr>
        <w:pStyle w:val="FirstParagraph"/>
      </w:pPr>
      <w:r>
        <w:rPr>
          <w:bCs/>
          <w:b/>
        </w:rPr>
        <w:t xml:space="preserve">Service Provider (Consultant):</w:t>
      </w:r>
    </w:p>
    <w:p>
      <w:pPr>
        <w:pStyle w:val="BodyText"/>
      </w:pPr>
      <w:r>
        <w:t xml:space="preserve">Dr. Emmanuel K. Mbuyi, P.Eng. – Senior Chemical Engineer</w:t>
      </w:r>
    </w:p>
    <w:p>
      <w:pPr>
        <w:pStyle w:val="BodyText"/>
      </w:pPr>
      <w:r>
        <w:t xml:space="preserve">Specialist in Process Engineering, Water Treatment, and Industrial Safety</w:t>
      </w:r>
    </w:p>
    <w:p>
      <w:pPr>
        <w:pStyle w:val="BodyText"/>
      </w:pPr>
      <w:r>
        <w:t xml:space="preserve">Registered Office: 12 Avenue de la Paix, Gombe, Kinshasa, DR Congo</w:t>
      </w:r>
    </w:p>
    <w:p>
      <w:pPr>
        <w:pStyle w:val="BodyText"/>
      </w:pPr>
      <w:r>
        <w:t xml:space="preserve">Contact: +243 810 000 000 | email: e.mbuyi@chemeng-cd.com</w:t>
      </w:r>
    </w:p>
    <w:p>
      <w:pPr>
        <w:pStyle w:val="BodyText"/>
      </w:pPr>
      <w:r>
        <w:rPr>
          <w:bCs/>
          <w:b/>
        </w:rPr>
        <w:t xml:space="preserve">Client / Requesting Party:</w:t>
      </w:r>
    </w:p>
    <w:p>
      <w:pPr>
        <w:pStyle w:val="BodyText"/>
      </w:pPr>
      <w:r>
        <w:t xml:space="preserve">Société Industrielle du Congo (SIC) S.A.</w:t>
      </w:r>
    </w:p>
    <w:p>
      <w:pPr>
        <w:pStyle w:val="BodyText"/>
      </w:pPr>
      <w:r>
        <w:t xml:space="preserve">Address: Boulevard du 30 Juin, Commune de Limete, Kinshasa, DR Congo</w:t>
      </w:r>
    </w:p>
    <w:p>
      <w:pPr>
        <w:pStyle w:val="BodyText"/>
      </w:pPr>
      <w:r>
        <w:t xml:space="preserve">Represented by: Mr. Jean-Pierre Kalala, Director of Operations</w:t>
      </w:r>
    </w:p>
    <w:bookmarkEnd w:id="21"/>
    <w:bookmarkStart w:id="22" w:name="Xa32a5f6721a74cacf6380fe1a53773d8de41a49"/>
    <w:p>
      <w:pPr>
        <w:pStyle w:val="Heading2"/>
      </w:pPr>
      <w:r>
        <w:t xml:space="preserve">2. Scope of Work – Chemical Engineer Services in DR Congo Kinshasa</w:t>
      </w:r>
    </w:p>
    <w:p>
      <w:pPr>
        <w:pStyle w:val="FirstParagraph"/>
      </w:pPr>
      <w:r>
        <w:t xml:space="preserve">This Quotation Estimate is issued in response to the formal request submitted by Société Industrielle du Congo (SIC) S.A. for the engagement of a qualified</w:t>
      </w:r>
      <w:r>
        <w:t xml:space="preserve"> </w:t>
      </w:r>
      <w:r>
        <w:t xml:space="preserve">Chemical Engineer</w:t>
      </w:r>
      <w:r>
        <w:t xml:space="preserve"> </w:t>
      </w:r>
      <w:r>
        <w:t xml:space="preserve">to provide comprehensive technical consultancy services for the design, optimization, and commissioning of a new water treatment and chemical processing facility located in the industrial zone of</w:t>
      </w:r>
      <w:r>
        <w:t xml:space="preserve"> </w:t>
      </w:r>
      <w:r>
        <w:t xml:space="preserve">DR Congo Kinshasa</w:t>
      </w:r>
      <w:r>
        <w:t xml:space="preserve">. The scope encompasses all phases of the project from initial feasibility assessment through to final operational handover.</w:t>
      </w:r>
    </w:p>
    <w:p>
      <w:pPr>
        <w:pStyle w:val="BodyText"/>
      </w:pPr>
      <w:r>
        <w:t xml:space="preserve">The</w:t>
      </w:r>
      <w:r>
        <w:t xml:space="preserve"> </w:t>
      </w:r>
      <w:r>
        <w:t xml:space="preserve">Chemical Engineer</w:t>
      </w:r>
      <w:r>
        <w:t xml:space="preserve"> </w:t>
      </w:r>
      <w:r>
        <w:t xml:space="preserve">shall be responsible for the following deliverables:</w:t>
      </w:r>
    </w:p>
    <w:p>
      <w:pPr>
        <w:numPr>
          <w:ilvl w:val="0"/>
          <w:numId w:val="1001"/>
        </w:numPr>
        <w:pStyle w:val="Compact"/>
      </w:pPr>
      <w:r>
        <w:t xml:space="preserve">Conduct a full site assessment and environmental impact review of the proposed facility location in Kinshasa, DR Congo, in compliance with the national environmental regulations of the Democratic Republic of Congo.</w:t>
      </w:r>
    </w:p>
    <w:p>
      <w:pPr>
        <w:numPr>
          <w:ilvl w:val="0"/>
          <w:numId w:val="1001"/>
        </w:numPr>
        <w:pStyle w:val="Compact"/>
      </w:pPr>
      <w:r>
        <w:t xml:space="preserve">Design and develop complete process flow diagrams (PFDs), piping and instrumentation diagrams (P&amp;IDs), and equipment specifications for the chemical processing unit.</w:t>
      </w:r>
    </w:p>
    <w:p>
      <w:pPr>
        <w:numPr>
          <w:ilvl w:val="0"/>
          <w:numId w:val="1001"/>
        </w:numPr>
        <w:pStyle w:val="Compact"/>
      </w:pPr>
      <w:r>
        <w:t xml:space="preserve">Perform hydraulic calculations, material balance analyses, and thermodynamic evaluations for the water treatment and chemical synthesis processes.</w:t>
      </w:r>
    </w:p>
    <w:p>
      <w:pPr>
        <w:numPr>
          <w:ilvl w:val="0"/>
          <w:numId w:val="1001"/>
        </w:numPr>
        <w:pStyle w:val="Compact"/>
      </w:pPr>
      <w:r>
        <w:t xml:space="preserve">Prepare a detailed Health, Safety, and Environment (HSE) plan tailored to the operational conditions in DR Congo Kinshasa, including chemical storage, handling, and emergency response protocols.</w:t>
      </w:r>
    </w:p>
    <w:p>
      <w:pPr>
        <w:numPr>
          <w:ilvl w:val="0"/>
          <w:numId w:val="1001"/>
        </w:numPr>
        <w:pStyle w:val="Compact"/>
      </w:pPr>
      <w:r>
        <w:t xml:space="preserve">Provide technical supervision during the construction and installation phase, including vendor audits and quality control inspections.</w:t>
      </w:r>
    </w:p>
    <w:p>
      <w:pPr>
        <w:numPr>
          <w:ilvl w:val="0"/>
          <w:numId w:val="1001"/>
        </w:numPr>
        <w:pStyle w:val="Compact"/>
      </w:pPr>
      <w:r>
        <w:t xml:space="preserve">Oversee the commissioning, start-up, and performance testing of all chemical processing equipment.</w:t>
      </w:r>
    </w:p>
    <w:p>
      <w:pPr>
        <w:numPr>
          <w:ilvl w:val="0"/>
          <w:numId w:val="1001"/>
        </w:numPr>
        <w:pStyle w:val="Compact"/>
      </w:pPr>
      <w:r>
        <w:t xml:space="preserve">Deliver a comprehensive operations and maintenance manual, along with training sessions for local technical staff in Kinshasa.</w:t>
      </w:r>
    </w:p>
    <w:p>
      <w:pPr>
        <w:numPr>
          <w:ilvl w:val="0"/>
          <w:numId w:val="1001"/>
        </w:numPr>
        <w:pStyle w:val="Compact"/>
      </w:pPr>
      <w:r>
        <w:t xml:space="preserve">Issue a final project report and certification of compliance with all applicable DR Congo industrial and chemical safety standards.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Site Assessment &amp; Environmental Impact Review – DR Congo Kinshasa</w:t>
            </w:r>
          </w:p>
        </w:tc>
        <w:tc>
          <w:tcPr/>
          <w:p>
            <w:pPr>
              <w:pStyle w:val="Compact"/>
              <w:jc w:val="left"/>
            </w:pPr>
            <w:r>
              <w:t xml:space="preserve">3 weeks</w:t>
            </w:r>
          </w:p>
        </w:tc>
        <w:tc>
          <w:tcPr/>
          <w:p>
            <w:pPr>
              <w:pStyle w:val="Compact"/>
              <w:jc w:val="left"/>
            </w:pPr>
            <w:r>
              <w:t xml:space="preserve">$4,500 / week</w:t>
            </w:r>
          </w:p>
        </w:tc>
        <w:tc>
          <w:tcPr/>
          <w:p>
            <w:pPr>
              <w:pStyle w:val="Compact"/>
              <w:jc w:val="left"/>
            </w:pPr>
            <w:r>
              <w:t xml:space="preserve">$13,500.00</w:t>
            </w:r>
          </w:p>
        </w:tc>
      </w:tr>
      <w:tr>
        <w:tc>
          <w:tcPr/>
          <w:p>
            <w:pPr>
              <w:pStyle w:val="Compact"/>
              <w:jc w:val="left"/>
            </w:pPr>
            <w:r>
              <w:t xml:space="preserve">2</w:t>
            </w:r>
          </w:p>
        </w:tc>
        <w:tc>
          <w:tcPr/>
          <w:p>
            <w:pPr>
              <w:pStyle w:val="Compact"/>
              <w:jc w:val="left"/>
            </w:pPr>
            <w:r>
              <w:t xml:space="preserve">Process Design, PFDs, P&amp;IDs, and Equipment Specifications</w:t>
            </w:r>
          </w:p>
        </w:tc>
        <w:tc>
          <w:tcPr/>
          <w:p>
            <w:pPr>
              <w:pStyle w:val="Compact"/>
              <w:jc w:val="left"/>
            </w:pPr>
            <w:r>
              <w:t xml:space="preserve">6 weeks</w:t>
            </w:r>
          </w:p>
        </w:tc>
        <w:tc>
          <w:tcPr/>
          <w:p>
            <w:pPr>
              <w:pStyle w:val="Compact"/>
              <w:jc w:val="left"/>
            </w:pPr>
            <w:r>
              <w:t xml:space="preserve">$5,200 / week</w:t>
            </w:r>
          </w:p>
        </w:tc>
        <w:tc>
          <w:tcPr/>
          <w:p>
            <w:pPr>
              <w:pStyle w:val="Compact"/>
              <w:jc w:val="left"/>
            </w:pPr>
            <w:r>
              <w:t xml:space="preserve">$31,200.00</w:t>
            </w:r>
          </w:p>
        </w:tc>
      </w:tr>
      <w:tr>
        <w:tc>
          <w:tcPr/>
          <w:p>
            <w:pPr>
              <w:pStyle w:val="Compact"/>
              <w:jc w:val="left"/>
            </w:pPr>
            <w:r>
              <w:t xml:space="preserve">3</w:t>
            </w:r>
          </w:p>
        </w:tc>
        <w:tc>
          <w:tcPr/>
          <w:p>
            <w:pPr>
              <w:pStyle w:val="Compact"/>
              <w:jc w:val="left"/>
            </w:pPr>
            <w:r>
              <w:t xml:space="preserve">Hydraulic, Material Balance &amp; Thermodynamic Calculations</w:t>
            </w:r>
          </w:p>
        </w:tc>
        <w:tc>
          <w:tcPr/>
          <w:p>
            <w:pPr>
              <w:pStyle w:val="Compact"/>
              <w:jc w:val="left"/>
            </w:pPr>
            <w:r>
              <w:t xml:space="preserve">4 weeks</w:t>
            </w:r>
          </w:p>
        </w:tc>
        <w:tc>
          <w:tcPr/>
          <w:p>
            <w:pPr>
              <w:pStyle w:val="Compact"/>
              <w:jc w:val="left"/>
            </w:pPr>
            <w:r>
              <w:t xml:space="preserve">$4,800 / week</w:t>
            </w:r>
          </w:p>
        </w:tc>
        <w:tc>
          <w:tcPr/>
          <w:p>
            <w:pPr>
              <w:pStyle w:val="Compact"/>
              <w:jc w:val="left"/>
            </w:pPr>
            <w:r>
              <w:t xml:space="preserve">$19,200.00</w:t>
            </w:r>
          </w:p>
        </w:tc>
      </w:tr>
      <w:tr>
        <w:tc>
          <w:tcPr/>
          <w:p>
            <w:pPr>
              <w:pStyle w:val="Compact"/>
              <w:jc w:val="left"/>
            </w:pPr>
            <w:r>
              <w:t xml:space="preserve">4</w:t>
            </w:r>
          </w:p>
        </w:tc>
        <w:tc>
          <w:tcPr/>
          <w:p>
            <w:pPr>
              <w:pStyle w:val="Compact"/>
              <w:jc w:val="left"/>
            </w:pPr>
            <w:r>
              <w:t xml:space="preserve">HSE Plan Development &amp; Chemical Safety Protocols (Kinshasa)</w:t>
            </w:r>
          </w:p>
        </w:tc>
        <w:tc>
          <w:tcPr/>
          <w:p>
            <w:pPr>
              <w:pStyle w:val="Compact"/>
              <w:jc w:val="left"/>
            </w:pPr>
            <w:r>
              <w:t xml:space="preserve">3 weeks</w:t>
            </w:r>
          </w:p>
        </w:tc>
        <w:tc>
          <w:tcPr/>
          <w:p>
            <w:pPr>
              <w:pStyle w:val="Compact"/>
              <w:jc w:val="left"/>
            </w:pPr>
            <w:r>
              <w:t xml:space="preserve">$4,500 / week</w:t>
            </w:r>
          </w:p>
        </w:tc>
        <w:tc>
          <w:tcPr/>
          <w:p>
            <w:pPr>
              <w:pStyle w:val="Compact"/>
              <w:jc w:val="left"/>
            </w:pPr>
            <w:r>
              <w:t xml:space="preserve">$13,500.00</w:t>
            </w:r>
          </w:p>
        </w:tc>
      </w:tr>
      <w:tr>
        <w:tc>
          <w:tcPr/>
          <w:p>
            <w:pPr>
              <w:pStyle w:val="Compact"/>
              <w:jc w:val="left"/>
            </w:pPr>
            <w:r>
              <w:t xml:space="preserve">5</w:t>
            </w:r>
          </w:p>
        </w:tc>
        <w:tc>
          <w:tcPr/>
          <w:p>
            <w:pPr>
              <w:pStyle w:val="Compact"/>
              <w:jc w:val="left"/>
            </w:pPr>
            <w:r>
              <w:t xml:space="preserve">Construction Supervision, Vendor Audits &amp; Quality Control</w:t>
            </w:r>
          </w:p>
        </w:tc>
        <w:tc>
          <w:tcPr/>
          <w:p>
            <w:pPr>
              <w:pStyle w:val="Compact"/>
              <w:jc w:val="left"/>
            </w:pPr>
            <w:r>
              <w:t xml:space="preserve">12 weeks</w:t>
            </w:r>
          </w:p>
        </w:tc>
        <w:tc>
          <w:tcPr/>
          <w:p>
            <w:pPr>
              <w:pStyle w:val="Compact"/>
              <w:jc w:val="left"/>
            </w:pPr>
            <w:r>
              <w:t xml:space="preserve">$5,000 / week</w:t>
            </w:r>
          </w:p>
        </w:tc>
        <w:tc>
          <w:tcPr/>
          <w:p>
            <w:pPr>
              <w:pStyle w:val="Compact"/>
              <w:jc w:val="left"/>
            </w:pPr>
            <w:r>
              <w:t xml:space="preserve">$60,000.00</w:t>
            </w:r>
          </w:p>
        </w:tc>
      </w:tr>
      <w:tr>
        <w:tc>
          <w:tcPr/>
          <w:p>
            <w:pPr>
              <w:pStyle w:val="Compact"/>
              <w:jc w:val="left"/>
            </w:pPr>
            <w:r>
              <w:t xml:space="preserve">6</w:t>
            </w:r>
          </w:p>
        </w:tc>
        <w:tc>
          <w:tcPr/>
          <w:p>
            <w:pPr>
              <w:pStyle w:val="Compact"/>
              <w:jc w:val="left"/>
            </w:pPr>
            <w:r>
              <w:t xml:space="preserve">Commissioning, Start-Up &amp; Performance Testing</w:t>
            </w:r>
          </w:p>
        </w:tc>
        <w:tc>
          <w:tcPr/>
          <w:p>
            <w:pPr>
              <w:pStyle w:val="Compact"/>
              <w:jc w:val="left"/>
            </w:pPr>
            <w:r>
              <w:t xml:space="preserve">5 weeks</w:t>
            </w:r>
          </w:p>
        </w:tc>
        <w:tc>
          <w:tcPr/>
          <w:p>
            <w:pPr>
              <w:pStyle w:val="Compact"/>
              <w:jc w:val="left"/>
            </w:pPr>
            <w:r>
              <w:t xml:space="preserve">$5,500 / week</w:t>
            </w:r>
          </w:p>
        </w:tc>
        <w:tc>
          <w:tcPr/>
          <w:p>
            <w:pPr>
              <w:pStyle w:val="Compact"/>
              <w:jc w:val="left"/>
            </w:pPr>
            <w:r>
              <w:t xml:space="preserve">$27,500.00</w:t>
            </w:r>
          </w:p>
        </w:tc>
      </w:tr>
      <w:tr>
        <w:tc>
          <w:tcPr/>
          <w:p>
            <w:pPr>
              <w:pStyle w:val="Compact"/>
              <w:jc w:val="left"/>
            </w:pPr>
            <w:r>
              <w:t xml:space="preserve">7</w:t>
            </w:r>
          </w:p>
        </w:tc>
        <w:tc>
          <w:tcPr/>
          <w:p>
            <w:pPr>
              <w:pStyle w:val="Compact"/>
              <w:jc w:val="left"/>
            </w:pPr>
            <w:r>
              <w:t xml:space="preserve">Operations Manual, Staff Training &amp; Final Project Report</w:t>
            </w:r>
          </w:p>
        </w:tc>
        <w:tc>
          <w:tcPr/>
          <w:p>
            <w:pPr>
              <w:pStyle w:val="Compact"/>
              <w:jc w:val="left"/>
            </w:pPr>
            <w:r>
              <w:t xml:space="preserve">3 weeks</w:t>
            </w:r>
          </w:p>
        </w:tc>
        <w:tc>
          <w:tcPr/>
          <w:p>
            <w:pPr>
              <w:pStyle w:val="Compact"/>
              <w:jc w:val="left"/>
            </w:pPr>
            <w:r>
              <w:t xml:space="preserve">$4,200 / week</w:t>
            </w:r>
          </w:p>
        </w:tc>
        <w:tc>
          <w:tcPr/>
          <w:p>
            <w:pPr>
              <w:pStyle w:val="Compact"/>
              <w:jc w:val="left"/>
            </w:pPr>
            <w:r>
              <w:t xml:space="preserve">$12,600.00</w:t>
            </w:r>
          </w:p>
        </w:tc>
      </w:tr>
      <w:tr>
        <w:tc>
          <w:tcPr/>
          <w:p>
            <w:pPr>
              <w:pStyle w:val="Compact"/>
              <w:jc w:val="left"/>
            </w:pPr>
            <w:r>
              <w:t xml:space="preserve">8</w:t>
            </w:r>
          </w:p>
        </w:tc>
        <w:tc>
          <w:tcPr/>
          <w:p>
            <w:pPr>
              <w:pStyle w:val="Compact"/>
              <w:jc w:val="left"/>
            </w:pPr>
            <w:r>
              <w:t xml:space="preserve">Travel, Accommodation &amp; Local Logistics in DR Congo Kinshasa</w:t>
            </w:r>
          </w:p>
        </w:tc>
        <w:tc>
          <w:tcPr/>
          <w:p>
            <w:pPr>
              <w:pStyle w:val="Compact"/>
              <w:jc w:val="left"/>
            </w:pPr>
            <w:r>
              <w:t xml:space="preserve">36 weeks</w:t>
            </w:r>
          </w:p>
        </w:tc>
        <w:tc>
          <w:tcPr/>
          <w:p>
            <w:pPr>
              <w:pStyle w:val="Compact"/>
              <w:jc w:val="left"/>
            </w:pPr>
            <w:r>
              <w:t xml:space="preserve">$1,800 / week</w:t>
            </w:r>
          </w:p>
        </w:tc>
        <w:tc>
          <w:tcPr/>
          <w:p>
            <w:pPr>
              <w:pStyle w:val="Compact"/>
              <w:jc w:val="left"/>
            </w:pPr>
            <w:r>
              <w:t xml:space="preserve">$64,800.00</w:t>
            </w:r>
          </w:p>
        </w:tc>
      </w:tr>
      <w:tr>
        <w:tc>
          <w:tcPr/>
          <w:p>
            <w:pPr>
              <w:pStyle w:val="Compact"/>
              <w:jc w:val="left"/>
            </w:pPr>
            <w:r>
              <w:t xml:space="preserve">9</w:t>
            </w:r>
          </w:p>
        </w:tc>
        <w:tc>
          <w:tcPr/>
          <w:p>
            <w:pPr>
              <w:pStyle w:val="Compact"/>
              <w:jc w:val="left"/>
            </w:pPr>
            <w:r>
              <w:t xml:space="preserve">Contingency Allowance (10%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$24,230.00</w:t>
            </w:r>
          </w:p>
        </w:tc>
      </w:tr>
      <w:tr>
        <w:tc>
          <w:tcPr>
            <w:gridSpan w:val="4"/>
          </w:tcPr>
          <w:p>
            <w:pPr>
              <w:pStyle w:val="Compact"/>
              <w:jc w:val="right"/>
            </w:pPr>
            <w:r>
              <w:t xml:space="preserve">TOTAL ESTIMATED COST</w:t>
            </w:r>
          </w:p>
        </w:tc>
        <w:tc>
          <w:tcPr/>
          <w:p>
            <w:pPr>
              <w:pStyle w:val="Compact"/>
              <w:jc w:val="left"/>
            </w:pPr>
            <w:r>
              <w:t xml:space="preserve">$266,530.00</w:t>
            </w:r>
          </w:p>
        </w:tc>
      </w:tr>
    </w:tbl>
    <w:bookmarkEnd w:id="23"/>
    <w:bookmarkStart w:id="24" w:name="payment-schedule"/>
    <w:p>
      <w:pPr>
        <w:pStyle w:val="Heading2"/>
      </w:pPr>
      <w:r>
        <w:t xml:space="preserve">4. Payment Schedule</w:t>
      </w:r>
    </w:p>
    <w:p>
      <w:pPr>
        <w:pStyle w:val="FirstParagraph"/>
      </w:pPr>
      <w:r>
        <w:t xml:space="preserve">The total amount stated in this Quotation Estimate shall be disbursed according to the following milestone-based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Trigger</w:t>
            </w:r>
          </w:p>
        </w:tc>
      </w:tr>
      <w:tr>
        <w:tc>
          <w:tcPr/>
          <w:p>
            <w:pPr>
              <w:pStyle w:val="Compact"/>
              <w:jc w:val="left"/>
            </w:pPr>
            <w:r>
              <w:t xml:space="preserve">Advance Payment</w:t>
            </w:r>
          </w:p>
        </w:tc>
        <w:tc>
          <w:tcPr/>
          <w:p>
            <w:pPr>
              <w:pStyle w:val="Compact"/>
              <w:jc w:val="left"/>
            </w:pPr>
            <w:r>
              <w:t xml:space="preserve">20%</w:t>
            </w:r>
          </w:p>
        </w:tc>
        <w:tc>
          <w:tcPr/>
          <w:p>
            <w:pPr>
              <w:pStyle w:val="Compact"/>
              <w:jc w:val="left"/>
            </w:pPr>
            <w:r>
              <w:t xml:space="preserve">$53,306.00</w:t>
            </w:r>
          </w:p>
        </w:tc>
        <w:tc>
          <w:tcPr/>
          <w:p>
            <w:pPr>
              <w:pStyle w:val="Compact"/>
              <w:jc w:val="left"/>
            </w:pPr>
            <w:r>
              <w:t xml:space="preserve">Upon contract signature</w:t>
            </w:r>
          </w:p>
        </w:tc>
      </w:tr>
      <w:tr>
        <w:tc>
          <w:tcPr/>
          <w:p>
            <w:pPr>
              <w:pStyle w:val="Compact"/>
              <w:jc w:val="left"/>
            </w:pPr>
            <w:r>
              <w:t xml:space="preserve">Design Phase Completion</w:t>
            </w:r>
          </w:p>
        </w:tc>
        <w:tc>
          <w:tcPr/>
          <w:p>
            <w:pPr>
              <w:pStyle w:val="Compact"/>
              <w:jc w:val="left"/>
            </w:pPr>
            <w:r>
              <w:t xml:space="preserve">25%</w:t>
            </w:r>
          </w:p>
        </w:tc>
        <w:tc>
          <w:tcPr/>
          <w:p>
            <w:pPr>
              <w:pStyle w:val="Compact"/>
              <w:jc w:val="left"/>
            </w:pPr>
            <w:r>
              <w:t xml:space="preserve">$66,632.50</w:t>
            </w:r>
          </w:p>
        </w:tc>
        <w:tc>
          <w:tcPr/>
          <w:p>
            <w:pPr>
              <w:pStyle w:val="Compact"/>
              <w:jc w:val="left"/>
            </w:pPr>
            <w:r>
              <w:t xml:space="preserve">Approval of PFDs and P&amp;IDs</w:t>
            </w:r>
          </w:p>
        </w:tc>
      </w:tr>
      <w:tr>
        <w:tc>
          <w:tcPr/>
          <w:p>
            <w:pPr>
              <w:pStyle w:val="Compact"/>
              <w:jc w:val="left"/>
            </w:pPr>
            <w:r>
              <w:t xml:space="preserve">Construction Supervision Complete</w:t>
            </w:r>
          </w:p>
        </w:tc>
        <w:tc>
          <w:tcPr/>
          <w:p>
            <w:pPr>
              <w:pStyle w:val="Compact"/>
              <w:jc w:val="left"/>
            </w:pPr>
            <w:r>
              <w:t xml:space="preserve">30%</w:t>
            </w:r>
          </w:p>
        </w:tc>
        <w:tc>
          <w:tcPr/>
          <w:p>
            <w:pPr>
              <w:pStyle w:val="Compact"/>
              <w:jc w:val="left"/>
            </w:pPr>
            <w:r>
              <w:t xml:space="preserve">$79,959.00</w:t>
            </w:r>
          </w:p>
        </w:tc>
        <w:tc>
          <w:tcPr/>
          <w:p>
            <w:pPr>
              <w:pStyle w:val="Compact"/>
              <w:jc w:val="left"/>
            </w:pPr>
            <w:r>
              <w:t xml:space="preserve">Sign-off on installation</w:t>
            </w:r>
          </w:p>
        </w:tc>
      </w:tr>
      <w:tr>
        <w:tc>
          <w:tcPr/>
          <w:p>
            <w:pPr>
              <w:pStyle w:val="Compact"/>
              <w:jc w:val="left"/>
            </w:pPr>
            <w:r>
              <w:t xml:space="preserve">Commissioning &amp; Handover</w:t>
            </w:r>
          </w:p>
        </w:tc>
        <w:tc>
          <w:tcPr/>
          <w:p>
            <w:pPr>
              <w:pStyle w:val="Compact"/>
              <w:jc w:val="left"/>
            </w:pPr>
            <w:r>
              <w:t xml:space="preserve">20%</w:t>
            </w:r>
          </w:p>
        </w:tc>
        <w:tc>
          <w:tcPr/>
          <w:p>
            <w:pPr>
              <w:pStyle w:val="Compact"/>
              <w:jc w:val="left"/>
            </w:pPr>
            <w:r>
              <w:t xml:space="preserve">$53,306.00</w:t>
            </w:r>
          </w:p>
        </w:tc>
        <w:tc>
          <w:tcPr/>
          <w:p>
            <w:pPr>
              <w:pStyle w:val="Compact"/>
              <w:jc w:val="left"/>
            </w:pPr>
            <w:r>
              <w:t xml:space="preserve">Successful performance test</w:t>
            </w:r>
          </w:p>
        </w:tc>
      </w:tr>
      <w:tr>
        <w:tc>
          <w:tcPr/>
          <w:p>
            <w:pPr>
              <w:pStyle w:val="Compact"/>
              <w:jc w:val="left"/>
            </w:pPr>
            <w:r>
              <w:t xml:space="preserve">Final Report &amp; Training</w:t>
            </w:r>
          </w:p>
        </w:tc>
        <w:tc>
          <w:tcPr/>
          <w:p>
            <w:pPr>
              <w:pStyle w:val="Compact"/>
              <w:jc w:val="left"/>
            </w:pPr>
            <w:r>
              <w:t xml:space="preserve">5%</w:t>
            </w:r>
          </w:p>
        </w:tc>
        <w:tc>
          <w:tcPr/>
          <w:p>
            <w:pPr>
              <w:pStyle w:val="Compact"/>
              <w:jc w:val="left"/>
            </w:pPr>
            <w:r>
              <w:t xml:space="preserve">$13,326.50</w:t>
            </w:r>
          </w:p>
        </w:tc>
        <w:tc>
          <w:tcPr/>
          <w:p>
            <w:pPr>
              <w:pStyle w:val="Compact"/>
              <w:jc w:val="left"/>
            </w:pPr>
            <w:r>
              <w:t xml:space="preserve">Delivery of final documentation</w:t>
            </w:r>
          </w:p>
        </w:tc>
      </w:tr>
    </w:tbl>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a period of thirty (30) calendar days from the date of issue. Beyond this period, pricing may be subject to revision due to market fluctuations in DR Congo Kinshasa.</w:t>
      </w:r>
    </w:p>
    <w:p>
      <w:pPr>
        <w:numPr>
          <w:ilvl w:val="0"/>
          <w:numId w:val="1002"/>
        </w:numPr>
        <w:pStyle w:val="Compact"/>
      </w:pPr>
      <w:r>
        <w:t xml:space="preserve">All payments shall be made in US Dollars via bank transfer to the account designated by the Chemical Engineer. Late payments shall attract a penalty of 1.5% per month.</w:t>
      </w:r>
    </w:p>
    <w:p>
      <w:pPr>
        <w:numPr>
          <w:ilvl w:val="0"/>
          <w:numId w:val="1002"/>
        </w:numPr>
        <w:pStyle w:val="Compact"/>
      </w:pPr>
      <w:r>
        <w:t xml:space="preserve">The Chemical Engineer shall maintain full professional liability insurance valid throughout the duration of the engagement in DR Congo Kinshasa.</w:t>
      </w:r>
    </w:p>
    <w:p>
      <w:pPr>
        <w:numPr>
          <w:ilvl w:val="0"/>
          <w:numId w:val="1002"/>
        </w:numPr>
        <w:pStyle w:val="Compact"/>
      </w:pPr>
      <w:r>
        <w:t xml:space="preserve">Any changes to the scope of work must be documented in a formal change order signed by both parties before additional work commences.</w:t>
      </w:r>
    </w:p>
    <w:p>
      <w:pPr>
        <w:numPr>
          <w:ilvl w:val="0"/>
          <w:numId w:val="1002"/>
        </w:numPr>
        <w:pStyle w:val="Compact"/>
      </w:pPr>
      <w:r>
        <w:t xml:space="preserve">The Chemical Engineer shall comply with all applicable laws, regulations, and industrial codes of the Democratic Republic of Congo, including those governing chemical handling and environmental protection.</w:t>
      </w:r>
    </w:p>
    <w:p>
      <w:pPr>
        <w:numPr>
          <w:ilvl w:val="0"/>
          <w:numId w:val="1002"/>
        </w:numPr>
        <w:pStyle w:val="Compact"/>
      </w:pPr>
      <w:r>
        <w:t xml:space="preserve">Confidentiality: All technical data, process designs, and proprietary information shared during this engagement shall remain the exclusive property of the Client. The Chemical Engineer agrees to a non-disclosure period of five (5) years post-completion.</w:t>
      </w:r>
    </w:p>
    <w:p>
      <w:pPr>
        <w:numPr>
          <w:ilvl w:val="0"/>
          <w:numId w:val="1002"/>
        </w:numPr>
        <w:pStyle w:val="Compact"/>
      </w:pPr>
      <w:r>
        <w:t xml:space="preserve">Disputes arising from this Quotation Estimate or the resulting contract shall be resolved through arbitration in Kinshasa, DR Congo, in accordance with the rules of the International Chamber of Commerce (ICC).</w:t>
      </w:r>
    </w:p>
    <w:p>
      <w:pPr>
        <w:numPr>
          <w:ilvl w:val="0"/>
          <w:numId w:val="1002"/>
        </w:numPr>
        <w:pStyle w:val="Compact"/>
      </w:pPr>
      <w:r>
        <w:t xml:space="preserve">The Chemical Engineer reserves the right to withdraw from this Quotation Estimate if the Client fails to make the advance payment within fourteen (14) days of contract execution.</w:t>
      </w:r>
    </w:p>
    <w:p>
      <w:pPr>
        <w:pStyle w:val="FirstParagraph"/>
      </w:pPr>
      <w:r>
        <w:rPr>
          <w:bCs/>
          <w:b/>
        </w:rPr>
        <w:t xml:space="preserve">Important Note:</w:t>
      </w:r>
      <w:r>
        <w:t xml:space="preserve"> </w:t>
      </w:r>
      <w:r>
        <w:t xml:space="preserve">This Quotation Estimate does not constitute a binding contract until both parties have executed the formal Service Agreement. All figures are estimates based on current market conditions in DR Congo Kinshasa and are subject to verification upon commencement of work. The Chemical Engineer shall provide a detailed project timeline within five (5) business days of contract signing.</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the terms, conditions, and cost breakdown set forth in this Quotation Estimate for Chemical Engineer services in DR Congo Kinshasa.</w:t>
      </w:r>
    </w:p>
    <w:p>
      <w:pPr>
        <w:pStyle w:val="BodyText"/>
      </w:pPr>
      <w:r>
        <w:rPr>
          <w:bCs/>
          <w:b/>
        </w:rPr>
        <w:t xml:space="preserve">Dr. Emmanuel K. Mbuyi, P.Eng.</w:t>
      </w:r>
      <w:r>
        <w:br/>
      </w:r>
      <w:r>
        <w:t xml:space="preserve">Chemical Engineer – Service Provider</w:t>
      </w:r>
      <w:r>
        <w:br/>
      </w:r>
      <w:r>
        <w:t xml:space="preserve">Date: _______________</w:t>
      </w:r>
    </w:p>
    <w:p>
      <w:pPr>
        <w:pStyle w:val="BodyText"/>
      </w:pPr>
      <w:r>
        <w:rPr>
          <w:bCs/>
          <w:b/>
        </w:rPr>
        <w:t xml:space="preserve">Mr. Jean-Pierre Kalala</w:t>
      </w:r>
      <w:r>
        <w:br/>
      </w:r>
      <w:r>
        <w:t xml:space="preserve">Director of Operations, SIC S.A.</w:t>
      </w:r>
      <w:r>
        <w:br/>
      </w:r>
      <w:r>
        <w:t xml:space="preserve">Date: _______________</w:t>
      </w:r>
    </w:p>
    <w:p>
      <w:pPr>
        <w:pStyle w:val="BodyText"/>
      </w:pPr>
      <w:r>
        <w:t xml:space="preserve">Quotation Estimate QTE-CK-2025-0047 | Chemical Engineer Services | DR Congo Kinshasa</w:t>
      </w:r>
    </w:p>
    <w:p>
      <w:pPr>
        <w:pStyle w:val="BodyText"/>
      </w:pPr>
      <w:r>
        <w:t xml:space="preserve">This document is the property of the issuing party. Unauthorized reproduction is prohibited.</w:t>
      </w:r>
    </w:p>
    <w:p>
      <w:pPr>
        <w:pStyle w:val="BodyText"/>
      </w:pPr>
      <w:r>
        <w:t xml:space="preserve">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DR Congo Kinshasa</dc:title>
  <dc:creator/>
  <dc:language>en</dc:language>
  <cp:keywords/>
  <dcterms:created xsi:type="dcterms:W3CDTF">2026-10-10T02:13:57Z</dcterms:created>
  <dcterms:modified xsi:type="dcterms:W3CDTF">2026-10-10T02:13:57Z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