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Professional Chemical Engineer Services</w:t>
      </w:r>
    </w:p>
    <w:p>
      <w:pPr>
        <w:pStyle w:val="BodyText"/>
      </w:pPr>
      <w:r>
        <w:t xml:space="preserve">Accra, Ghana | West Africa</w:t>
      </w:r>
    </w:p>
    <w:p>
      <w:pPr>
        <w:pStyle w:val="BodyText"/>
      </w:pPr>
      <w:r>
        <w:t xml:space="preserve">Document Reference: QE-GHA-2025-0472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QE-GHA-2025-0472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Ghana Cedi (GHS) / US Dollar (USD)</w:t>
            </w:r>
          </w:p>
        </w:tc>
      </w:tr>
      <w:tr>
        <w:tc>
          <w:tcPr/>
          <w:p>
            <w:pPr>
              <w:pStyle w:val="Compact"/>
              <w:jc w:val="left"/>
            </w:pPr>
            <w:r>
              <w:t xml:space="preserve">Prepared By</w:t>
            </w:r>
          </w:p>
        </w:tc>
        <w:tc>
          <w:tcPr/>
          <w:p>
            <w:pPr>
              <w:pStyle w:val="Compact"/>
              <w:jc w:val="left"/>
            </w:pPr>
            <w:r>
              <w:t xml:space="preserve">Accra Engineering Consultancy Ltd., 12 Independence Avenue, Accra, Ghana</w:t>
            </w:r>
          </w:p>
        </w:tc>
        <w:tc>
          <w:tcPr/>
          <w:p>
            <w:pPr>
              <w:pStyle w:val="Compact"/>
              <w:jc w:val="left"/>
            </w:pPr>
            <w:r>
              <w:t xml:space="preserve">Contact</w:t>
            </w:r>
          </w:p>
        </w:tc>
        <w:tc>
          <w:tcPr/>
          <w:p>
            <w:pPr>
              <w:pStyle w:val="Compact"/>
              <w:jc w:val="left"/>
            </w:pPr>
            <w:r>
              <w:t xml:space="preserve">+233 302 555 0147 | info@accraengconsult.com.gh</w:t>
            </w:r>
          </w:p>
        </w:tc>
      </w:tr>
      <w:tr>
        <w:tc>
          <w:tcPr/>
          <w:p>
            <w:pPr>
              <w:pStyle w:val="Compact"/>
              <w:jc w:val="left"/>
            </w:pPr>
            <w:r>
              <w:t xml:space="preserve">Prepared For</w:t>
            </w:r>
          </w:p>
        </w:tc>
        <w:tc>
          <w:tcPr/>
          <w:p>
            <w:pPr>
              <w:pStyle w:val="Compact"/>
              <w:jc w:val="left"/>
            </w:pPr>
            <w:r>
              <w:t xml:space="preserve">Client Name / Organization (To be confirmed upon acceptance)</w:t>
            </w:r>
          </w:p>
        </w:tc>
        <w:tc>
          <w:tcPr/>
          <w:p>
            <w:pPr>
              <w:pStyle w:val="Compact"/>
              <w:jc w:val="left"/>
            </w:pPr>
            <w:r>
              <w:t xml:space="preserve">Project Location</w:t>
            </w:r>
          </w:p>
        </w:tc>
        <w:tc>
          <w:tcPr/>
          <w:p>
            <w:pPr>
              <w:pStyle w:val="Compact"/>
              <w:jc w:val="left"/>
            </w:pPr>
            <w:r>
              <w:t xml:space="preserve">Greater Accra Region, Ghana</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Accra Engineering Consultancy Ltd. to provide a comprehensive and transparent breakdown of professional fees, resource allocations, and associated costs for the engagement of a qualified</w:t>
      </w:r>
      <w:r>
        <w:t xml:space="preserve"> </w:t>
      </w:r>
      <w:r>
        <w:t xml:space="preserve">Chemical Engineer</w:t>
      </w:r>
      <w:r>
        <w:t xml:space="preserve"> </w:t>
      </w:r>
      <w:r>
        <w:t xml:space="preserve">to deliver technical consulting, process design, and operational oversight services within the</w:t>
      </w:r>
      <w:r>
        <w:t xml:space="preserve"> </w:t>
      </w:r>
      <w:r>
        <w:t xml:space="preserve">Ghana Accra</w:t>
      </w:r>
      <w:r>
        <w:t xml:space="preserve"> </w:t>
      </w:r>
      <w:r>
        <w:t xml:space="preserve">metropolitan area and its surrounding industrial zones. This document serves as a formal proposal and cost projection, enabling the client to evaluate the financial commitment required for the specified engineering engagement. All figures presented in this</w:t>
      </w:r>
      <w:r>
        <w:t xml:space="preserve"> </w:t>
      </w:r>
      <w:r>
        <w:t xml:space="preserve">Quotation Estimate</w:t>
      </w:r>
      <w:r>
        <w:t xml:space="preserve"> </w:t>
      </w:r>
      <w:r>
        <w:t xml:space="preserve">are based on current market rates prevailing in</w:t>
      </w:r>
      <w:r>
        <w:t xml:space="preserve"> </w:t>
      </w:r>
      <w:r>
        <w:t xml:space="preserve">Ghana Accra</w:t>
      </w:r>
      <w:r>
        <w:t xml:space="preserve"> </w:t>
      </w:r>
      <w:r>
        <w:t xml:space="preserve">as of the date of issue and are subject to the terms and conditions outlined herein.</w:t>
      </w:r>
    </w:p>
    <w:bookmarkEnd w:id="21"/>
    <w:bookmarkStart w:id="22" w:name="scope-of-work-chemical-engineer-services"/>
    <w:p>
      <w:pPr>
        <w:pStyle w:val="Heading2"/>
      </w:pPr>
      <w:r>
        <w:t xml:space="preserve">2. Scope of Work – Chemical Engineer Services</w:t>
      </w:r>
    </w:p>
    <w:p>
      <w:pPr>
        <w:pStyle w:val="FirstParagraph"/>
      </w:pPr>
      <w:r>
        <w:t xml:space="preserve">The</w:t>
      </w:r>
      <w:r>
        <w:t xml:space="preserve"> </w:t>
      </w:r>
      <w:r>
        <w:t xml:space="preserve">Chemical Engineer</w:t>
      </w:r>
      <w:r>
        <w:t xml:space="preserve"> </w:t>
      </w:r>
      <w:r>
        <w:t xml:space="preserve">engaged under this</w:t>
      </w:r>
      <w:r>
        <w:t xml:space="preserve"> </w:t>
      </w:r>
      <w:r>
        <w:t xml:space="preserve">Quotation Estimate</w:t>
      </w:r>
      <w:r>
        <w:t xml:space="preserve"> </w:t>
      </w:r>
      <w:r>
        <w:t xml:space="preserve">shall perform the following duties and deliverables within the</w:t>
      </w:r>
      <w:r>
        <w:t xml:space="preserve"> </w:t>
      </w:r>
      <w:r>
        <w:t xml:space="preserve">Ghana Accra</w:t>
      </w:r>
      <w:r>
        <w:t xml:space="preserve"> </w:t>
      </w:r>
      <w:r>
        <w:t xml:space="preserve">jurisdiction:</w:t>
      </w:r>
    </w:p>
    <w:p>
      <w:pPr>
        <w:numPr>
          <w:ilvl w:val="0"/>
          <w:numId w:val="1001"/>
        </w:numPr>
        <w:pStyle w:val="Compact"/>
      </w:pPr>
      <w:r>
        <w:rPr>
          <w:bCs/>
          <w:b/>
        </w:rPr>
        <w:t xml:space="preserve">Process Design and Optimization:</w:t>
      </w:r>
      <w:r>
        <w:t xml:space="preserve"> </w:t>
      </w:r>
      <w:r>
        <w:t xml:space="preserve">Development of detailed process flow diagrams (PFDs), piping and instrumentation diagrams (P&amp;IDs), and mass/energy balance calculations for the client's chemical processing facility located in the Tema Industrial Area,</w:t>
      </w:r>
      <w:r>
        <w:t xml:space="preserve"> </w:t>
      </w:r>
      <w:r>
        <w:t xml:space="preserve">Ghana Accra</w:t>
      </w:r>
      <w:r>
        <w:t xml:space="preserve">.</w:t>
      </w:r>
    </w:p>
    <w:p>
      <w:pPr>
        <w:numPr>
          <w:ilvl w:val="0"/>
          <w:numId w:val="1001"/>
        </w:numPr>
        <w:pStyle w:val="Compact"/>
      </w:pPr>
      <w:r>
        <w:rPr>
          <w:bCs/>
          <w:b/>
        </w:rPr>
        <w:t xml:space="preserve">Plant Commissioning Support:</w:t>
      </w:r>
      <w:r>
        <w:t xml:space="preserve"> </w:t>
      </w:r>
      <w:r>
        <w:t xml:space="preserve">On-site supervision and technical guidance during the startup and commissioning phases of new or retrofitted chemical processing units, ensuring compliance with Ghana National Standards Authority (GSA) regulations and local environmental codes.</w:t>
      </w:r>
    </w:p>
    <w:p>
      <w:pPr>
        <w:numPr>
          <w:ilvl w:val="0"/>
          <w:numId w:val="1001"/>
        </w:numPr>
        <w:pStyle w:val="Compact"/>
      </w:pPr>
      <w:r>
        <w:rPr>
          <w:bCs/>
          <w:b/>
        </w:rPr>
        <w:t xml:space="preserve">Safety and Environmental Compliance:</w:t>
      </w:r>
      <w:r>
        <w:t xml:space="preserve"> </w:t>
      </w:r>
      <w:r>
        <w:t xml:space="preserve">Conducting hazard and operability (HAZOP) studies, risk assessments, and environmental impact reviews in accordance with the Environmental Protection Agency (EPA) of Ghana requirements applicable to</w:t>
      </w:r>
      <w:r>
        <w:t xml:space="preserve"> </w:t>
      </w:r>
      <w:r>
        <w:t xml:space="preserve">Ghana Accra</w:t>
      </w:r>
      <w:r>
        <w:t xml:space="preserve"> </w:t>
      </w:r>
      <w:r>
        <w:t xml:space="preserve">industrial operations.</w:t>
      </w:r>
    </w:p>
    <w:p>
      <w:pPr>
        <w:numPr>
          <w:ilvl w:val="0"/>
          <w:numId w:val="1001"/>
        </w:numPr>
        <w:pStyle w:val="Compact"/>
      </w:pPr>
      <w:r>
        <w:rPr>
          <w:bCs/>
          <w:b/>
        </w:rPr>
        <w:t xml:space="preserve">Technical Reporting:</w:t>
      </w:r>
      <w:r>
        <w:t xml:space="preserve"> </w:t>
      </w:r>
      <w:r>
        <w:t xml:space="preserve">Preparation of weekly progress reports, monthly technical summaries, and a final comprehensive engineering report detailing all findings, recommendations, and process improvements.</w:t>
      </w:r>
    </w:p>
    <w:p>
      <w:pPr>
        <w:numPr>
          <w:ilvl w:val="0"/>
          <w:numId w:val="1001"/>
        </w:numPr>
        <w:pStyle w:val="Compact"/>
      </w:pPr>
      <w:r>
        <w:rPr>
          <w:bCs/>
          <w:b/>
        </w:rPr>
        <w:t xml:space="preserve">Training and Knowledge Transfer:</w:t>
      </w:r>
      <w:r>
        <w:t xml:space="preserve"> </w:t>
      </w:r>
      <w:r>
        <w:t xml:space="preserve">Delivery of two (2) on-site training sessions for the client's operational staff in</w:t>
      </w:r>
      <w:r>
        <w:t xml:space="preserve"> </w:t>
      </w:r>
      <w:r>
        <w:t xml:space="preserve">Ghana Accra</w:t>
      </w:r>
      <w:r>
        <w:t xml:space="preserve">, covering process safety, equipment maintenance protocols, and regulatory compliance procedures.</w:t>
      </w:r>
    </w:p>
    <w:p>
      <w:pPr>
        <w:numPr>
          <w:ilvl w:val="0"/>
          <w:numId w:val="1001"/>
        </w:numPr>
        <w:pStyle w:val="Compact"/>
      </w:pPr>
      <w:r>
        <w:rPr>
          <w:bCs/>
          <w:b/>
        </w:rPr>
        <w:t xml:space="preserve">Advisory Consultation:</w:t>
      </w:r>
      <w:r>
        <w:t xml:space="preserve"> </w:t>
      </w:r>
      <w:r>
        <w:t xml:space="preserve">Availability for up to ten (10) hours per week of advisory consultation via on-site visits to the</w:t>
      </w:r>
      <w:r>
        <w:t xml:space="preserve"> </w:t>
      </w:r>
      <w:r>
        <w:t xml:space="preserve">Ghana Accra</w:t>
      </w:r>
      <w:r>
        <w:t xml:space="preserve"> </w:t>
      </w:r>
      <w:r>
        <w:t xml:space="preserve">project site or remote communication channels.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Total Amount (GHS)</w:t>
            </w:r>
          </w:p>
        </w:tc>
      </w:tr>
      <w:tr>
        <w:tc>
          <w:tcPr/>
          <w:p>
            <w:pPr>
              <w:pStyle w:val="Compact"/>
              <w:jc w:val="left"/>
            </w:pPr>
            <w:r>
              <w:t xml:space="preserve">1</w:t>
            </w:r>
          </w:p>
        </w:tc>
        <w:tc>
          <w:tcPr/>
          <w:p>
            <w:pPr>
              <w:pStyle w:val="Compact"/>
              <w:jc w:val="left"/>
            </w:pPr>
            <w:r>
              <w:t xml:space="preserve">Senior Chemical Engineer – Professional Consultancy Fee (per week)</w:t>
            </w:r>
          </w:p>
        </w:tc>
        <w:tc>
          <w:tcPr/>
          <w:p>
            <w:pPr>
              <w:pStyle w:val="Compact"/>
              <w:jc w:val="left"/>
            </w:pPr>
            <w:r>
              <w:t xml:space="preserve">12 weeks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Process Design and P&amp;ID Development (lump sum)</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HAZOP Study and Safety Risk Assessment (lump sum)</w:t>
            </w:r>
          </w:p>
        </w:tc>
        <w:tc>
          <w:tcPr/>
          <w:p>
            <w:pPr>
              <w:pStyle w:val="Compact"/>
              <w:jc w:val="left"/>
            </w:pPr>
            <w:r>
              <w:t xml:space="preserve">1 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Environmental Compliance Review – Ghana Accra EPA Standards</w:t>
            </w:r>
          </w:p>
        </w:tc>
        <w:tc>
          <w:tcPr/>
          <w:p>
            <w:pPr>
              <w:pStyle w:val="Compact"/>
              <w:jc w:val="left"/>
            </w:pPr>
            <w:r>
              <w:t xml:space="preserve">1 lot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5</w:t>
            </w:r>
          </w:p>
        </w:tc>
        <w:tc>
          <w:tcPr/>
          <w:p>
            <w:pPr>
              <w:pStyle w:val="Compact"/>
              <w:jc w:val="left"/>
            </w:pPr>
            <w:r>
              <w:t xml:space="preserve">On-Site Training Sessions for Client Staff (per session)</w:t>
            </w:r>
          </w:p>
        </w:tc>
        <w:tc>
          <w:tcPr/>
          <w:p>
            <w:pPr>
              <w:pStyle w:val="Compact"/>
              <w:jc w:val="left"/>
            </w:pPr>
            <w:r>
              <w:t xml:space="preserve">2 sessions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Travel and Local Transportation within Ghana Accra and Tema</w:t>
            </w:r>
          </w:p>
        </w:tc>
        <w:tc>
          <w:tcPr/>
          <w:p>
            <w:pPr>
              <w:pStyle w:val="Compact"/>
              <w:jc w:val="left"/>
            </w:pPr>
            <w:r>
              <w:t xml:space="preserve">12 weeks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7</w:t>
            </w:r>
          </w:p>
        </w:tc>
        <w:tc>
          <w:tcPr/>
          <w:p>
            <w:pPr>
              <w:pStyle w:val="Compact"/>
              <w:jc w:val="left"/>
            </w:pPr>
            <w:r>
              <w:t xml:space="preserve">Technical Reporting and Documentation (lump sum)</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Software Licensing and Engineering Tools (AutoCAD, HYSYS, etc.)</w:t>
            </w:r>
          </w:p>
        </w:tc>
        <w:tc>
          <w:tcPr/>
          <w:p>
            <w:pPr>
              <w:pStyle w:val="Compact"/>
              <w:jc w:val="left"/>
            </w:pPr>
            <w:r>
              <w:t xml:space="preserve">1 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9</w:t>
            </w:r>
          </w:p>
        </w:tc>
        <w:tc>
          <w:tcPr/>
          <w:p>
            <w:pPr>
              <w:pStyle w:val="Compact"/>
              <w:jc w:val="left"/>
            </w:pPr>
            <w:r>
              <w:t xml:space="preserve">Contingency Allowance (5%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22,485.00</w:t>
            </w:r>
          </w:p>
        </w:tc>
      </w:tr>
      <w:tr>
        <w:tc>
          <w:tcPr>
            <w:gridSpan w:val="4"/>
          </w:tcPr>
          <w:p>
            <w:pPr>
              <w:pStyle w:val="Compact"/>
              <w:jc w:val="right"/>
            </w:pPr>
            <w:r>
              <w:t xml:space="preserve">GRAND TOTAL (GHS)</w:t>
            </w:r>
          </w:p>
        </w:tc>
        <w:tc>
          <w:tcPr/>
          <w:p>
            <w:pPr>
              <w:pStyle w:val="Compact"/>
              <w:jc w:val="left"/>
            </w:pPr>
            <w:r>
              <w:t xml:space="preserve">497,185.00</w:t>
            </w:r>
          </w:p>
        </w:tc>
      </w:tr>
      <w:tr>
        <w:tc>
          <w:tcPr>
            <w:gridSpan w:val="4"/>
          </w:tcPr>
          <w:p>
            <w:pPr>
              <w:pStyle w:val="Compact"/>
              <w:jc w:val="right"/>
            </w:pPr>
            <w:r>
              <w:t xml:space="preserve">GRAND TOTAL (USD – approximate at GHS 15.50/USD)</w:t>
            </w:r>
          </w:p>
        </w:tc>
        <w:tc>
          <w:tcPr/>
          <w:p>
            <w:pPr>
              <w:pStyle w:val="Compact"/>
              <w:jc w:val="left"/>
            </w:pPr>
            <w:r>
              <w:t xml:space="preserve">32,076.45</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figures are subject to revision based on prevailing economic conditions in</w:t>
      </w:r>
      <w:r>
        <w:t xml:space="preserve"> </w:t>
      </w:r>
      <w:r>
        <w:t xml:space="preserve">Ghana Accra</w:t>
      </w:r>
      <w:r>
        <w:t xml:space="preserve">.</w:t>
      </w:r>
    </w:p>
    <w:p>
      <w:pPr>
        <w:numPr>
          <w:ilvl w:val="0"/>
          <w:numId w:val="1002"/>
        </w:numPr>
        <w:pStyle w:val="Compact"/>
      </w:pPr>
      <w:r>
        <w:t xml:space="preserve">Payment shall be made in two (2) installments: fifty percent (50%) upon execution of the service agreement, and the remaining fifty percent (50%) upon successful completion and handover of all deliverables.</w:t>
      </w:r>
    </w:p>
    <w:p>
      <w:pPr>
        <w:numPr>
          <w:ilvl w:val="0"/>
          <w:numId w:val="1002"/>
        </w:numPr>
        <w:pStyle w:val="Compact"/>
      </w:pPr>
      <w:r>
        <w:t xml:space="preserve">All services rendered by the</w:t>
      </w:r>
      <w:r>
        <w:t xml:space="preserve"> </w:t>
      </w:r>
      <w:r>
        <w:t xml:space="preserve">Chemical Engineer</w:t>
      </w:r>
      <w:r>
        <w:t xml:space="preserve"> </w:t>
      </w:r>
      <w:r>
        <w:t xml:space="preserve">shall comply with the Engineering, Architecture and Surveying (EAS) Act, 2001 (Act 620) of Ghana and the registration requirements of the Engineering Council of Ghana.</w:t>
      </w:r>
    </w:p>
    <w:p>
      <w:pPr>
        <w:numPr>
          <w:ilvl w:val="0"/>
          <w:numId w:val="1002"/>
        </w:numPr>
        <w:pStyle w:val="Compact"/>
      </w:pPr>
      <w:r>
        <w:t xml:space="preserve">The</w:t>
      </w:r>
      <w:r>
        <w:t xml:space="preserve"> </w:t>
      </w:r>
      <w:r>
        <w:t xml:space="preserve">Chemical Engineer</w:t>
      </w:r>
      <w:r>
        <w:t xml:space="preserve"> </w:t>
      </w:r>
      <w:r>
        <w:t xml:space="preserve">shall maintain professional indemnity insurance with a minimum coverage of GHS 500,000 for the duration of the engagement in</w:t>
      </w:r>
      <w:r>
        <w:t xml:space="preserve"> </w:t>
      </w:r>
      <w:r>
        <w:t xml:space="preserve">Ghana Accra</w:t>
      </w:r>
      <w:r>
        <w:t xml:space="preserve">.</w:t>
      </w:r>
    </w:p>
    <w:p>
      <w:pPr>
        <w:numPr>
          <w:ilvl w:val="0"/>
          <w:numId w:val="1002"/>
        </w:numPr>
        <w:pStyle w:val="Compact"/>
      </w:pPr>
      <w:r>
        <w:t xml:space="preserve">Any changes to the scope of work beyond what is described in this</w:t>
      </w:r>
      <w:r>
        <w:t xml:space="preserve"> </w:t>
      </w:r>
      <w:r>
        <w:t xml:space="preserve">Quotation Estimate</w:t>
      </w:r>
      <w:r>
        <w:t xml:space="preserve"> </w:t>
      </w:r>
      <w:r>
        <w:t xml:space="preserve">shall be subject to a supplementary quotation and mutual written agreement between both parties.</w:t>
      </w:r>
    </w:p>
    <w:p>
      <w:pPr>
        <w:numPr>
          <w:ilvl w:val="0"/>
          <w:numId w:val="1002"/>
        </w:numPr>
        <w:pStyle w:val="Compact"/>
      </w:pPr>
      <w:r>
        <w:t xml:space="preserve">All intellectual property, designs, and documentation produced under this engagement shall become the property of the client upon full payment.</w:t>
      </w:r>
    </w:p>
    <w:p>
      <w:pPr>
        <w:numPr>
          <w:ilvl w:val="0"/>
          <w:numId w:val="1002"/>
        </w:numPr>
        <w:pStyle w:val="Compact"/>
      </w:pPr>
      <w:r>
        <w:t xml:space="preserve">Disputes arising from this</w:t>
      </w:r>
      <w:r>
        <w:t xml:space="preserve"> </w:t>
      </w:r>
      <w:r>
        <w:t xml:space="preserve">Quotation Estimate</w:t>
      </w:r>
      <w:r>
        <w:t xml:space="preserve"> </w:t>
      </w:r>
      <w:r>
        <w:t xml:space="preserve">and the subsequent service agreement shall be resolved through mediation in</w:t>
      </w:r>
      <w:r>
        <w:t xml:space="preserve"> </w:t>
      </w:r>
      <w:r>
        <w:t xml:space="preserve">Ghana Accra</w:t>
      </w:r>
      <w:r>
        <w:t xml:space="preserve">, and failing that, through the courts of competent jurisdiction in Ghana.</w:t>
      </w:r>
    </w:p>
    <w:p>
      <w:pPr>
        <w:numPr>
          <w:ilvl w:val="0"/>
          <w:numId w:val="1002"/>
        </w:numPr>
        <w:pStyle w:val="Compact"/>
      </w:pPr>
      <w:r>
        <w:t xml:space="preserve">The</w:t>
      </w:r>
      <w:r>
        <w:t xml:space="preserve"> </w:t>
      </w:r>
      <w:r>
        <w:t xml:space="preserve">Chemical Engineer</w:t>
      </w:r>
      <w:r>
        <w:t xml:space="preserve"> </w:t>
      </w:r>
      <w:r>
        <w:t xml:space="preserve">shall adhere to all applicable health, safety, and environmental regulations enforced by the Ghana EPA, the Ministry of Works and Housing, and local municipal authorities in</w:t>
      </w:r>
      <w:r>
        <w:t xml:space="preserve"> </w:t>
      </w:r>
      <w:r>
        <w:t xml:space="preserve">Ghana Accra</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projections outlined herein for the engagement of the</w:t>
      </w:r>
      <w:r>
        <w:t xml:space="preserve"> </w:t>
      </w:r>
      <w:r>
        <w:t xml:space="preserve">Chemical Engineer</w:t>
      </w:r>
      <w:r>
        <w:t xml:space="preserve"> </w:t>
      </w:r>
      <w:r>
        <w:t xml:space="preserve">in</w:t>
      </w:r>
      <w:r>
        <w:t xml:space="preserve"> </w:t>
      </w:r>
      <w:r>
        <w:t xml:space="preserve">Ghana Accra</w:t>
      </w:r>
      <w:r>
        <w:t xml:space="preserve">. This signature constitutes formal acceptance and authorizes Accra Engineering Consultancy Ltd. to proceed with mobilization of the</w:t>
      </w:r>
      <w:r>
        <w:t xml:space="preserve"> </w:t>
      </w:r>
      <w:r>
        <w:t xml:space="preserve">Chemical Engineer</w:t>
      </w:r>
      <w:r>
        <w:t xml:space="preserve"> </w:t>
      </w:r>
      <w:r>
        <w:t xml:space="preserve">and associated resources.</w:t>
      </w:r>
    </w:p>
    <w:p>
      <w:pPr>
        <w:pStyle w:val="BodyText"/>
      </w:pPr>
      <w:r>
        <w:rPr>
          <w:bCs/>
          <w:b/>
        </w:rPr>
        <w:t xml:space="preserve">For and on behalf of:</w:t>
      </w:r>
      <w:r>
        <w:br/>
      </w:r>
      <w:r>
        <w:t xml:space="preserve">Accra Engineering Consultancy Ltd.</w:t>
      </w:r>
    </w:p>
    <w:p>
      <w:pPr>
        <w:pStyle w:val="BodyText"/>
      </w:pPr>
      <w:r>
        <w:t xml:space="preserve">Name: _________________________</w:t>
      </w:r>
      <w:r>
        <w:br/>
      </w:r>
      <w:r>
        <w:t xml:space="preserve">Title: Managing Director</w:t>
      </w:r>
      <w:r>
        <w:br/>
      </w:r>
      <w:r>
        <w:t xml:space="preserve">Signature &amp; Date: _________________________</w:t>
      </w:r>
    </w:p>
    <w:p>
      <w:pPr>
        <w:pStyle w:val="BodyText"/>
      </w:pPr>
      <w:r>
        <w:rPr>
          <w:bCs/>
          <w:b/>
        </w:rPr>
        <w:t xml:space="preserve">Accepted by (Client):</w:t>
      </w:r>
      <w:r>
        <w:br/>
      </w:r>
      <w:r>
        <w:t xml:space="preserve">Organization Name: _________________________</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non-binding document until formally accepted in writing by both parties. All prices are exclusive of applicable Value Added Tax (VAT) at the prevailing rate of 15% in Ghana. This document is prepared specifically for use in</w:t>
      </w:r>
      <w:r>
        <w:t xml:space="preserve"> </w:t>
      </w:r>
      <w:r>
        <w:t xml:space="preserve">Ghana Accra</w:t>
      </w:r>
      <w:r>
        <w:t xml:space="preserve"> </w:t>
      </w:r>
      <w:r>
        <w:t xml:space="preserve">and is governed by the laws of the Republic of Ghana. For clarification or amendments, please contact the issuing office at the address stated above.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Ghana Accra</dc:title>
  <dc:creator/>
  <dc:language>en</dc:language>
  <cp:keywords/>
  <dcterms:created xsi:type="dcterms:W3CDTF">2026-10-10T03:39:13Z</dcterms:created>
  <dcterms:modified xsi:type="dcterms:W3CDTF">2026-10-10T03:39:13Z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