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rPr>
          <w:bCs/>
          <w:b/>
        </w:rPr>
        <w:t xml:space="preserve">Persian Gulf Chemical Engineering Consultants Co.</w:t>
      </w:r>
    </w:p>
    <w:p>
      <w:pPr>
        <w:pStyle w:val="BodyText"/>
      </w:pPr>
      <w:r>
        <w:t xml:space="preserve">Address: 142, Valiasr Street, Enghelab Square, Tehran, Iran</w:t>
      </w:r>
    </w:p>
    <w:p>
      <w:pPr>
        <w:pStyle w:val="BodyText"/>
      </w:pPr>
      <w:r>
        <w:t xml:space="preserve">Phone: +98-21-8876-5432 | Email: info@pgcec-iran.com</w:t>
      </w:r>
    </w:p>
    <w:p>
      <w:pPr>
        <w:pStyle w:val="BodyText"/>
      </w:pPr>
      <w:r>
        <w:t xml:space="preserve">Registration No. 10482937 | Tax ID: 004829371</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QTE-2025-TEH-0487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Iran Petrochemical Industries Group (IPIG)</w:t>
      </w:r>
    </w:p>
    <w:p>
      <w:pPr>
        <w:pStyle w:val="BodyText"/>
      </w:pPr>
      <w:r>
        <w:rPr>
          <w:bCs/>
          <w:b/>
        </w:rPr>
        <w:t xml:space="preserve">Project Location:</w:t>
      </w:r>
      <w:r>
        <w:t xml:space="preserve"> </w:t>
      </w:r>
      <w:r>
        <w:t xml:space="preserve">Tehran, Iran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Iran Petrochemical Industries Group</w:t>
      </w:r>
    </w:p>
    <w:p>
      <w:pPr>
        <w:pStyle w:val="BodyText"/>
      </w:pPr>
      <w:r>
        <w:rPr>
          <w:bCs/>
          <w:b/>
        </w:rPr>
        <w:t xml:space="preserve">Attention:</w:t>
      </w:r>
      <w:r>
        <w:t xml:space="preserve"> </w:t>
      </w:r>
      <w:r>
        <w:t xml:space="preserve">Mr. Reza Mohammadi, Procurement Director</w:t>
      </w:r>
    </w:p>
    <w:p>
      <w:pPr>
        <w:pStyle w:val="BodyText"/>
      </w:pPr>
      <w:r>
        <w:rPr>
          <w:bCs/>
          <w:b/>
        </w:rPr>
        <w:t xml:space="preserve">Address:</w:t>
      </w:r>
      <w:r>
        <w:t xml:space="preserve"> </w:t>
      </w:r>
      <w:r>
        <w:t xml:space="preserve">88, Shahid Beheshti Avenue, Tehran, Iran</w:t>
      </w:r>
    </w:p>
    <w:p>
      <w:pPr>
        <w:pStyle w:val="BodyText"/>
      </w:pPr>
      <w:r>
        <w:rPr>
          <w:bCs/>
          <w:b/>
        </w:rPr>
        <w:t xml:space="preserve">Contact:</w:t>
      </w:r>
      <w:r>
        <w:t xml:space="preserve"> </w:t>
      </w:r>
      <w:r>
        <w:t xml:space="preserve">+98-21-4455-6677</w:t>
      </w:r>
    </w:p>
    <w:p>
      <w:pPr>
        <w:pStyle w:val="BodyText"/>
      </w:pPr>
      <w:r>
        <w:rPr>
          <w:bCs/>
          <w:b/>
        </w:rPr>
        <w:t xml:space="preserve">Project Reference:</w:t>
      </w:r>
      <w:r>
        <w:t xml:space="preserve"> </w:t>
      </w:r>
      <w:r>
        <w:t xml:space="preserve">IPIG-TEH-2025-0312</w:t>
      </w:r>
    </w:p>
    <w:bookmarkEnd w:id="22"/>
    <w:p>
      <w:pPr>
        <w:pStyle w:val="BodyText"/>
      </w:pPr>
      <w:r>
        <w:t xml:space="preserve">1. Scope of Work – Chemical Engineer Services in Iran Tehran</w:t>
      </w:r>
    </w:p>
    <w:p>
      <w:pPr>
        <w:pStyle w:val="BodyText"/>
      </w:pPr>
      <w:r>
        <w:t xml:space="preserve">This Quotation Estimate is issued by Persian Gulf Chemical Engineering Consultants Co. to provide comprehensive professional services rendered by a senior</w:t>
      </w:r>
      <w:r>
        <w:t xml:space="preserve"> </w:t>
      </w:r>
      <w:r>
        <w:rPr>
          <w:bCs/>
          <w:b/>
        </w:rPr>
        <w:t xml:space="preserve">Chemical Engineer</w:t>
      </w:r>
      <w:r>
        <w:t xml:space="preserve"> </w:t>
      </w:r>
      <w:r>
        <w:t xml:space="preserve">for the design, optimization, and operational oversight of a new ethylene glycol production unit located in the Tehran industrial zone, Iran. The Chemical Engineer engaged under this Quotation Estimate shall possess a minimum of fifteen (15) years of practical experience in petrochemical process design, with specific expertise in polymerization reactors, heat exchanger networks, and distillation column optimization relevant to the Iranian petrochemical sector.</w:t>
      </w:r>
    </w:p>
    <w:p>
      <w:pPr>
        <w:pStyle w:val="BodyText"/>
      </w:pPr>
      <w:r>
        <w:t xml:space="preserve">The scope of work covered by this Quotation Estimate includes, but is not limited to: process flow diagram (PFD) development, heat and mass balance calculations, equipment sizing and selection, safety and environmental impact assessment compliant with Iran's National Organization for Environment (NOE) regulations, and preparation of detailed technical documentation for the Iran Tehran project site. The Chemical Engineer shall also conduct on-site inspections at the Tehran facility, coordinate with local Iranian regulatory authorities, and provide ongoing technical consultancy throughout the project lifecycle.</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Chemical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Chemical Engineer – Process Design &amp; PFD Development for Ethylene Glycol Unit, Tehran, Iran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Chemical Engineer – Heat &amp; Mass Balance Calculations and Simulation (Aspen Plus)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3</w:t>
            </w:r>
          </w:p>
        </w:tc>
        <w:tc>
          <w:tcPr/>
          <w:p>
            <w:pPr>
              <w:pStyle w:val="Compact"/>
              <w:jc w:val="left"/>
            </w:pPr>
            <w:r>
              <w:t xml:space="preserve">Chemical Engineer – Equipment Sizing, Selection &amp; Vendor Technical Bid Evaluation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15,800.00</w:t>
            </w:r>
          </w:p>
        </w:tc>
        <w:tc>
          <w:tcPr/>
          <w:p>
            <w:pPr>
              <w:pStyle w:val="Compact"/>
              <w:jc w:val="left"/>
            </w:pPr>
            <w:r>
              <w:t xml:space="preserve">15,800.00</w:t>
            </w:r>
          </w:p>
        </w:tc>
      </w:tr>
      <w:tr>
        <w:tc>
          <w:tcPr/>
          <w:p>
            <w:pPr>
              <w:pStyle w:val="Compact"/>
              <w:jc w:val="left"/>
            </w:pPr>
            <w:r>
              <w:t xml:space="preserve">4</w:t>
            </w:r>
          </w:p>
        </w:tc>
        <w:tc>
          <w:tcPr/>
          <w:p>
            <w:pPr>
              <w:pStyle w:val="Compact"/>
              <w:jc w:val="left"/>
            </w:pPr>
            <w:r>
              <w:t xml:space="preserve">Chemical Engineer – HAZOP Study &amp; Safety Assessment (Iran NOE Compliance)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9,700.00</w:t>
            </w:r>
          </w:p>
        </w:tc>
        <w:tc>
          <w:tcPr/>
          <w:p>
            <w:pPr>
              <w:pStyle w:val="Compact"/>
              <w:jc w:val="left"/>
            </w:pPr>
            <w:r>
              <w:t xml:space="preserve">9,700.00</w:t>
            </w:r>
          </w:p>
        </w:tc>
      </w:tr>
      <w:tr>
        <w:tc>
          <w:tcPr/>
          <w:p>
            <w:pPr>
              <w:pStyle w:val="Compact"/>
              <w:jc w:val="left"/>
            </w:pPr>
            <w:r>
              <w:t xml:space="preserve">5</w:t>
            </w:r>
          </w:p>
        </w:tc>
        <w:tc>
          <w:tcPr/>
          <w:p>
            <w:pPr>
              <w:pStyle w:val="Compact"/>
              <w:jc w:val="left"/>
            </w:pPr>
            <w:r>
              <w:t xml:space="preserve">Chemical Engineer – On-Site Inspection &amp; Commissioning Support, Tehran, Iran (4 weeks)</w:t>
            </w:r>
          </w:p>
        </w:tc>
        <w:tc>
          <w:tcPr/>
          <w:p>
            <w:pPr>
              <w:pStyle w:val="Compact"/>
              <w:jc w:val="left"/>
            </w:pPr>
            <w:r>
              <w:t xml:space="preserve">4</w:t>
            </w:r>
          </w:p>
        </w:tc>
        <w:tc>
          <w:tcPr/>
          <w:p>
            <w:pPr>
              <w:pStyle w:val="Compact"/>
              <w:jc w:val="left"/>
            </w:pPr>
            <w:r>
              <w:t xml:space="preserve">Week</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6</w:t>
            </w:r>
          </w:p>
        </w:tc>
        <w:tc>
          <w:tcPr/>
          <w:p>
            <w:pPr>
              <w:pStyle w:val="Compact"/>
              <w:jc w:val="left"/>
            </w:pPr>
            <w:r>
              <w:t xml:space="preserve">Chemical Engineer – Technical Documentation &amp; Handover Package Preparation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7</w:t>
            </w:r>
          </w:p>
        </w:tc>
        <w:tc>
          <w:tcPr/>
          <w:p>
            <w:pPr>
              <w:pStyle w:val="Compact"/>
              <w:jc w:val="left"/>
            </w:pPr>
            <w:r>
              <w:t xml:space="preserve">Chemical Engineer – Ongoing Technical Consultancy &amp; Regulatory Liaison (6 months)</w:t>
            </w:r>
          </w:p>
        </w:tc>
        <w:tc>
          <w:tcPr/>
          <w:p>
            <w:pPr>
              <w:pStyle w:val="Compact"/>
              <w:jc w:val="left"/>
            </w:pPr>
            <w:r>
              <w:t xml:space="preserve">6</w:t>
            </w:r>
          </w:p>
        </w:tc>
        <w:tc>
          <w:tcPr/>
          <w:p>
            <w:pPr>
              <w:pStyle w:val="Compact"/>
              <w:jc w:val="left"/>
            </w:pPr>
            <w:r>
              <w:t xml:space="preserve">Month</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8</w:t>
            </w:r>
          </w:p>
        </w:tc>
        <w:tc>
          <w:tcPr/>
          <w:p>
            <w:pPr>
              <w:pStyle w:val="Compact"/>
              <w:jc w:val="left"/>
            </w:pPr>
            <w:r>
              <w:t xml:space="preserve">Travel, Accommodation &amp; Local Transportation within Iran Tehran Metro Area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97,800.00</w:t>
            </w:r>
          </w:p>
        </w:tc>
      </w:tr>
      <w:tr>
        <w:tc>
          <w:tcPr>
            <w:gridSpan w:val="5"/>
          </w:tcPr>
          <w:p>
            <w:pPr>
              <w:pStyle w:val="Compact"/>
              <w:jc w:val="right"/>
            </w:pPr>
            <w:r>
              <w:t xml:space="preserve">VAT (9% – Iran Standard Rate)</w:t>
            </w:r>
          </w:p>
        </w:tc>
        <w:tc>
          <w:tcPr/>
          <w:p>
            <w:pPr>
              <w:pStyle w:val="Compact"/>
              <w:jc w:val="left"/>
            </w:pPr>
            <w:r>
              <w:t xml:space="preserve">8,802.00</w:t>
            </w:r>
          </w:p>
        </w:tc>
      </w:tr>
      <w:tr>
        <w:tc>
          <w:tcPr>
            <w:gridSpan w:val="5"/>
          </w:tcPr>
          <w:p>
            <w:pPr>
              <w:pStyle w:val="Compact"/>
              <w:jc w:val="right"/>
            </w:pPr>
            <w:r>
              <w:t xml:space="preserve">GRAND TOTAL (USD)</w:t>
            </w:r>
          </w:p>
        </w:tc>
        <w:tc>
          <w:tcPr/>
          <w:p>
            <w:pPr>
              <w:pStyle w:val="Compact"/>
              <w:jc w:val="left"/>
            </w:pPr>
            <w:r>
              <w:t xml:space="preserve">106,602.00</w:t>
            </w:r>
          </w:p>
        </w:tc>
      </w:tr>
    </w:tbl>
    <w:p>
      <w:pPr>
        <w:pStyle w:val="BodyText"/>
      </w:pPr>
      <w:r>
        <w:t xml:space="preserve">3. Payment Terms</w:t>
      </w:r>
    </w:p>
    <w:p>
      <w:pPr>
        <w:pStyle w:val="BodyText"/>
      </w:pPr>
      <w:r>
        <w:t xml:space="preserve">Payment for the services described in this Quotation Estimate shall be made in United States Dollars (USD) via international wire transfer to the account of Persian Gulf Chemical Engineering Consultants Co. The payment schedule is structured as follows:</w:t>
      </w:r>
    </w:p>
    <w:p>
      <w:pPr>
        <w:numPr>
          <w:ilvl w:val="0"/>
          <w:numId w:val="1001"/>
        </w:numPr>
        <w:pStyle w:val="Compact"/>
      </w:pPr>
      <w:r>
        <w:rPr>
          <w:bCs/>
          <w:b/>
        </w:rPr>
        <w:t xml:space="preserve">30% Advance Payment</w:t>
      </w:r>
      <w:r>
        <w:t xml:space="preserve"> </w:t>
      </w:r>
      <w:r>
        <w:t xml:space="preserve">(USD 31,980.60) – Due upon acceptance of this Quotation Estimate and execution of the service agreement.</w:t>
      </w:r>
    </w:p>
    <w:p>
      <w:pPr>
        <w:numPr>
          <w:ilvl w:val="0"/>
          <w:numId w:val="1001"/>
        </w:numPr>
        <w:pStyle w:val="Compact"/>
      </w:pPr>
      <w:r>
        <w:rPr>
          <w:bCs/>
          <w:b/>
        </w:rPr>
        <w:t xml:space="preserve">40% Milestone Payment</w:t>
      </w:r>
      <w:r>
        <w:t xml:space="preserve"> </w:t>
      </w:r>
      <w:r>
        <w:t xml:space="preserve">(USD 42,640.80) – Due upon delivery and client approval of the complete process design package, including PFDs, heat and mass balance reports, and equipment specifications.</w:t>
      </w:r>
    </w:p>
    <w:p>
      <w:pPr>
        <w:numPr>
          <w:ilvl w:val="0"/>
          <w:numId w:val="1001"/>
        </w:numPr>
        <w:pStyle w:val="Compact"/>
      </w:pPr>
      <w:r>
        <w:rPr>
          <w:bCs/>
          <w:b/>
        </w:rPr>
        <w:t xml:space="preserve">20% Commissioning Payment</w:t>
      </w:r>
      <w:r>
        <w:t xml:space="preserve"> </w:t>
      </w:r>
      <w:r>
        <w:t xml:space="preserve">(USD 21,320.40) – Due upon completion of on-site commissioning support in Iran Tehran and submission of the HAZOP report.</w:t>
      </w:r>
    </w:p>
    <w:p>
      <w:pPr>
        <w:numPr>
          <w:ilvl w:val="0"/>
          <w:numId w:val="1001"/>
        </w:numPr>
        <w:pStyle w:val="Compact"/>
      </w:pPr>
      <w:r>
        <w:rPr>
          <w:bCs/>
          <w:b/>
        </w:rPr>
        <w:t xml:space="preserve">10% Retention</w:t>
      </w:r>
      <w:r>
        <w:t xml:space="preserve"> </w:t>
      </w:r>
      <w:r>
        <w:t xml:space="preserve">(USD 10,660.20) – Due upon successful handover of the final technical documentation package and closure of the consultancy period.</w:t>
      </w:r>
    </w:p>
    <w:p>
      <w:pPr>
        <w:pStyle w:val="FirstParagraph"/>
      </w:pPr>
      <w:r>
        <w:t xml:space="preserve">4. Terms and Conditions</w:t>
      </w:r>
    </w:p>
    <w:p>
      <w:pPr>
        <w:numPr>
          <w:ilvl w:val="0"/>
          <w:numId w:val="1002"/>
        </w:numPr>
        <w:pStyle w:val="Compact"/>
      </w:pPr>
      <w:r>
        <w:t xml:space="preserve">This Quotation Estimate is valid for thirty (30) calendar days from the date of issue. Any request for services beyond this validity period shall require a revised Quotation Estimate.</w:t>
      </w:r>
    </w:p>
    <w:p>
      <w:pPr>
        <w:numPr>
          <w:ilvl w:val="0"/>
          <w:numId w:val="1002"/>
        </w:numPr>
        <w:pStyle w:val="Compact"/>
      </w:pPr>
      <w:r>
        <w:t xml:space="preserve">All services shall be performed by a qualified Chemical Engineer holding a valid Iranian professional engineering license (Institute of Engineering, Iran) and recognized international credentials.</w:t>
      </w:r>
    </w:p>
    <w:p>
      <w:pPr>
        <w:numPr>
          <w:ilvl w:val="0"/>
          <w:numId w:val="1002"/>
        </w:numPr>
        <w:pStyle w:val="Compact"/>
      </w:pPr>
      <w:r>
        <w:t xml:space="preserve">The Chemical Engineer shall comply with all applicable laws, regulations, and environmental standards of the Islamic Republic of Iran, including those enforced by the National Organization for Environment (NOE) and the Ministry of Industry, Mine and Trade.</w:t>
      </w:r>
    </w:p>
    <w:p>
      <w:pPr>
        <w:numPr>
          <w:ilvl w:val="0"/>
          <w:numId w:val="1002"/>
        </w:numPr>
        <w:pStyle w:val="Compact"/>
      </w:pPr>
      <w:r>
        <w:t xml:space="preserve">Intellectual property rights for all designs, calculations, and documentation produced under this Quotation Estimate shall vest in the client upon full payment.</w:t>
      </w:r>
    </w:p>
    <w:p>
      <w:pPr>
        <w:numPr>
          <w:ilvl w:val="0"/>
          <w:numId w:val="1002"/>
        </w:numPr>
        <w:pStyle w:val="Compact"/>
      </w:pPr>
      <w:r>
        <w:t xml:space="preserve">Any changes to the scope of work must be agreed upon in writing and may result in a supplementary Quotation Estimate.</w:t>
      </w:r>
    </w:p>
    <w:p>
      <w:pPr>
        <w:numPr>
          <w:ilvl w:val="0"/>
          <w:numId w:val="1002"/>
        </w:numPr>
        <w:pStyle w:val="Compact"/>
      </w:pPr>
      <w:r>
        <w:t xml:space="preserve">Force majeure events, including but not limited to natural disasters, government sanctions, or civil unrest affecting Iran Tehran, shall be addressed per standard international contract provisions.</w:t>
      </w:r>
    </w:p>
    <w:p>
      <w:pPr>
        <w:numPr>
          <w:ilvl w:val="0"/>
          <w:numId w:val="1002"/>
        </w:numPr>
        <w:pStyle w:val="Compact"/>
      </w:pPr>
      <w:r>
        <w:t xml:space="preserve">Disputes arising from this Quotation Estimate shall be resolved through arbitration in Tehran, Iran, in accordance with the rules of the Iran Chamber of Commerce, Industries, Mining and Trade.</w:t>
      </w:r>
    </w:p>
    <w:p>
      <w:pPr>
        <w:pStyle w:val="FirstParagraph"/>
      </w:pPr>
      <w:r>
        <w:t xml:space="preserve">5. Acceptance and Authorization</w:t>
      </w:r>
    </w:p>
    <w:p>
      <w:pPr>
        <w:pStyle w:val="BodyText"/>
      </w:pPr>
      <w:r>
        <w:t xml:space="preserve">By signing below, the client acknowledges receipt of this Quotation Estimate for Chemical Engineer services in Iran Tehran and agrees to the terms, conditions, and pricing outlined herein. This Quotation Estimate does not constitute a binding contract until a formal service agreement is executed by both parties.</w:t>
      </w:r>
    </w:p>
    <w:p>
      <w:pPr>
        <w:pStyle w:val="BodyText"/>
      </w:pPr>
      <w:r>
        <w:rPr>
          <w:bCs/>
          <w:b/>
        </w:rPr>
        <w:t xml:space="preserve">For and on behalf of:</w:t>
      </w:r>
      <w:r>
        <w:br/>
      </w:r>
      <w:r>
        <w:t xml:space="preserve">Persian Gulf Chemical Engineering Consultants Co.</w:t>
      </w:r>
    </w:p>
    <w:p>
      <w:pPr>
        <w:pStyle w:val="BodyText"/>
      </w:pPr>
      <w:r>
        <w:rPr>
          <w:bCs/>
          <w:b/>
        </w:rPr>
        <w:t xml:space="preserve">Name:</w:t>
      </w:r>
      <w:r>
        <w:t xml:space="preserve"> </w:t>
      </w:r>
      <w:r>
        <w:t xml:space="preserve">Dr. Amir Hosseini, P.E.</w:t>
      </w:r>
      <w:r>
        <w:br/>
      </w:r>
      <w:r>
        <w:rPr>
          <w:bCs/>
          <w:b/>
        </w:rPr>
        <w:t xml:space="preserve">Title:</w:t>
      </w:r>
      <w:r>
        <w:t xml:space="preserve"> </w:t>
      </w:r>
      <w:r>
        <w:t xml:space="preserve">Lead Chemical Engineer / Managing Director</w:t>
      </w:r>
      <w:r>
        <w:br/>
      </w:r>
      <w:r>
        <w:rPr>
          <w:bCs/>
          <w:b/>
        </w:rPr>
        <w:t xml:space="preserve">Date:</w:t>
      </w:r>
      <w:r>
        <w:t xml:space="preserve"> </w:t>
      </w:r>
      <w:r>
        <w:t xml:space="preserve">_______________</w:t>
      </w:r>
    </w:p>
    <w:p>
      <w:pPr>
        <w:pStyle w:val="BodyText"/>
      </w:pPr>
      <w:r>
        <w:rPr>
          <w:bCs/>
          <w:b/>
        </w:rPr>
        <w:t xml:space="preserve">For and on behalf of:</w:t>
      </w:r>
      <w:r>
        <w:br/>
      </w:r>
      <w:r>
        <w:t xml:space="preserve">Iran Petrochemical Industries Group (IPIG)</w:t>
      </w:r>
    </w:p>
    <w:p>
      <w:pPr>
        <w:pStyle w:val="BodyText"/>
      </w:pPr>
      <w:r>
        <w:rPr>
          <w:bCs/>
          <w:b/>
        </w:rPr>
        <w:t xml:space="preserve">Name:</w:t>
      </w:r>
      <w:r>
        <w:t xml:space="preserve"> </w:t>
      </w:r>
      <w:r>
        <w:t xml:space="preserve">Mr. Reza Mohammadi</w:t>
      </w:r>
      <w:r>
        <w:br/>
      </w:r>
      <w:r>
        <w:rPr>
          <w:bCs/>
          <w:b/>
        </w:rPr>
        <w:t xml:space="preserve">Title:</w:t>
      </w:r>
      <w:r>
        <w:t xml:space="preserve"> </w:t>
      </w:r>
      <w:r>
        <w:t xml:space="preserve">Procurement Director</w:t>
      </w:r>
      <w:r>
        <w:br/>
      </w:r>
      <w:r>
        <w:rPr>
          <w:bCs/>
          <w:b/>
        </w:rPr>
        <w:t xml:space="preserve">Date:</w:t>
      </w:r>
      <w:r>
        <w:t xml:space="preserve"> </w:t>
      </w:r>
      <w:r>
        <w:t xml:space="preserve">_______________</w:t>
      </w:r>
    </w:p>
    <w:p>
      <w:pPr>
        <w:pStyle w:val="BodyText"/>
      </w:pPr>
      <w:r>
        <w:t xml:space="preserve">— End of Quotation Estimate QTE-2025-TEH-0487 —</w:t>
      </w:r>
    </w:p>
    <w:p>
      <w:pPr>
        <w:pStyle w:val="BodyText"/>
      </w:pPr>
      <w:r>
        <w:t xml:space="preserve">This Quotation Estimate was prepared specifically for Chemical Engineer professional services to be delivered in Iran Tehran. All rates are quoted in USD and subject to prevailing exchange rates at the time of payment.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Iran Tehran</dc:title>
  <dc:creator/>
  <dc:language>en</dc:language>
  <cp:keywords/>
  <dcterms:created xsi:type="dcterms:W3CDTF">2026-10-10T03:07:26Z</dcterms:created>
  <dcterms:modified xsi:type="dcterms:W3CDTF">2026-10-10T03:07:26Z</dcterms:modified>
</cp:coreProperties>
</file>

<file path=docProps/custom.xml><?xml version="1.0" encoding="utf-8"?>
<Properties xmlns="http://schemas.openxmlformats.org/officeDocument/2006/custom-properties" xmlns:vt="http://schemas.openxmlformats.org/officeDocument/2006/docPropsVTypes"/>
</file>