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al-safwa-engineering-consultancy-co."/>
    <w:p>
      <w:pPr>
        <w:pStyle w:val="Heading1"/>
      </w:pPr>
      <w:r>
        <w:t xml:space="preserve">AL-SAFWA ENGINEERING CONSULTANCY CO.</w:t>
      </w:r>
    </w:p>
    <w:p>
      <w:pPr>
        <w:pStyle w:val="FirstParagraph"/>
      </w:pPr>
      <w:r>
        <w:t xml:space="preserve">Office 1204, Kingdom Tower, King Fahd Road, Riyadh 12211, Saudi Arabia</w:t>
      </w:r>
    </w:p>
    <w:p>
      <w:pPr>
        <w:pStyle w:val="BodyText"/>
      </w:pPr>
      <w:r>
        <w:t xml:space="preserve">Tel: +966 11 456 7890 | Email: info@alsafwa-eng.com.sa | CR: 1010456789</w:t>
      </w:r>
    </w:p>
    <w:p>
      <w:pPr>
        <w:pStyle w:val="BodyText"/>
      </w:pPr>
      <w:r>
        <w:t xml:space="preserve">VAT No: 310123456700003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Saudi Arabia Riyadh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Saudi Petrochemical Industries Ltd.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Eng. Khalid Al-Otaibi, Procurement Manager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Industrial City, Riyadh 14334, Saudi Arabia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+966 55 123 4567</w:t>
      </w:r>
    </w:p>
    <w:bookmarkEnd w:id="22"/>
    <w:p>
      <w:pPr>
        <w:pStyle w:val="BodyText"/>
      </w:pPr>
      <w:r>
        <w:t xml:space="preserve">Dear Eng. Khalid Al-Otaibi,</w:t>
      </w:r>
    </w:p>
    <w:p>
      <w:pPr>
        <w:pStyle w:val="BodyText"/>
      </w:pPr>
      <w:r>
        <w:t xml:space="preserve">Thank you for your request for a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regarding the engagement of a senior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for your ongoing process optimization project at your facility in</w:t>
      </w:r>
      <w:r>
        <w:t xml:space="preserve"> </w:t>
      </w:r>
      <w:r>
        <w:t xml:space="preserve">Saudi Arabia Riyadh</w:t>
      </w:r>
      <w:r>
        <w:t xml:space="preserve">. Al-Safwa Engineering Consultancy Co. is pleased to submit this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your review and consideration. This document outlines the scope of services, professional fees, and all associated costs for the provision of a qualified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to support your operations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pStyle w:val="BodyText"/>
      </w:pPr>
      <w:r>
        <w:t xml:space="preserve">1. Scope of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professional services at the client's designated site in</w:t>
      </w:r>
      <w:r>
        <w:t xml:space="preserve"> </w:t>
      </w:r>
      <w:r>
        <w:t xml:space="preserve">Saudi Arabia Riyadh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Process design, simulation, and optimization of chemical production units including distillation, reaction, and separation systems.</w:t>
      </w:r>
    </w:p>
    <w:p>
      <w:pPr>
        <w:numPr>
          <w:ilvl w:val="0"/>
          <w:numId w:val="1001"/>
        </w:numPr>
        <w:pStyle w:val="Compact"/>
      </w:pPr>
      <w:r>
        <w:t xml:space="preserve">Conducting comprehensive process safety reviews and hazard analysis (HAZOP, LOPA) in compliance with Saudi Aramco and SASO standards.</w:t>
      </w:r>
    </w:p>
    <w:p>
      <w:pPr>
        <w:numPr>
          <w:ilvl w:val="0"/>
          <w:numId w:val="1001"/>
        </w:numPr>
        <w:pStyle w:val="Compact"/>
      </w:pPr>
      <w:r>
        <w:t xml:space="preserve">Preparation of technical reports, P&amp;ID reviews, and process flow diagrams for new and existing units.</w:t>
      </w:r>
    </w:p>
    <w:p>
      <w:pPr>
        <w:numPr>
          <w:ilvl w:val="0"/>
          <w:numId w:val="1001"/>
        </w:numPr>
        <w:pStyle w:val="Compact"/>
      </w:pPr>
      <w:r>
        <w:t xml:space="preserve">Thermal and hydraulic calculations for heat exchangers, reactors, and piping networks.</w:t>
      </w:r>
    </w:p>
    <w:p>
      <w:pPr>
        <w:numPr>
          <w:ilvl w:val="0"/>
          <w:numId w:val="1001"/>
        </w:numPr>
        <w:pStyle w:val="Compact"/>
      </w:pPr>
      <w:r>
        <w:t xml:space="preserve">Support in compliance with Saudi Environmental Ministry regulations and Saudi Standards, Metrology and Quality Organization (SASO) requirements.</w:t>
      </w:r>
    </w:p>
    <w:p>
      <w:pPr>
        <w:numPr>
          <w:ilvl w:val="0"/>
          <w:numId w:val="1001"/>
        </w:numPr>
        <w:pStyle w:val="Compact"/>
      </w:pPr>
      <w:r>
        <w:t xml:space="preserve">On-site supervision and technical guidance for construction and commissioning activities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Monthly progress reporting and coordination with client engineering teams and third-party contractors.</w:t>
      </w:r>
    </w:p>
    <w:p>
      <w:pPr>
        <w:pStyle w:val="FirstParagraph"/>
      </w:pPr>
      <w:r>
        <w:t xml:space="preserve">2. Professional Qualifications of the Chemical Engineer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holds a Bachelor's degree in Chemical Engineering from an accredited university, a Professional Engineer (PE) license, and a minimum of twelve (12) years of progressive experience in petrochemical and process industries. The engineer is fully qualified to work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and holds a valid Iqama and professional practice permit issued by the Saudi Council of Engineers (SCE).</w:t>
      </w:r>
    </w:p>
    <w:p>
      <w:pPr>
        <w:pStyle w:val="BodyText"/>
      </w:pPr>
      <w:r>
        <w:t xml:space="preserve">3.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Chemical Engineer – Process Design &amp; Optimization (Full-time, on-site in Saudi Arabia Riyadh)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Inclusive of travel to Riyadh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Safety &amp; HAZOP Studies (4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Deliverables in Arabic &amp; English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Report Preparation &amp; P&amp;ID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3 revision cycles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Thermal &amp; Hydraulic Calculations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ASME &amp; API compliant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Commissioning Support &amp;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Based in Saudi Arabia Riyadh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&amp; SASO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Ministry filings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Per Diem (Riyadh, Saudi Arabia)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5-star hotel, local transport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Liability Insurance (SCE-registered)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Coverage: SAR 5,000,000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333,200.00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49,980.00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383,180.00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Three Hundred Eighty-Three Thousand One Hundred Eighty Saudi Riyals</w:t>
            </w:r>
          </w:p>
        </w:tc>
      </w:tr>
    </w:tbl>
    <w:p>
      <w:pPr>
        <w:pStyle w:val="BodyText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t xml:space="preserve">30% advance payment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service agreement.</w:t>
      </w:r>
    </w:p>
    <w:p>
      <w:pPr>
        <w:numPr>
          <w:ilvl w:val="0"/>
          <w:numId w:val="1002"/>
        </w:numPr>
        <w:pStyle w:val="Compact"/>
      </w:pPr>
      <w:r>
        <w:t xml:space="preserve">40% upon completion of the third month of the</w:t>
      </w:r>
      <w:r>
        <w:t xml:space="preserve"> </w:t>
      </w:r>
      <w:r>
        <w:t xml:space="preserve">Chemical Engineer</w:t>
      </w:r>
      <w:r>
        <w:t xml:space="preserve">'s on-site engagement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30% upon final delivery of all reports, calculations, and commissioning sign-off.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Al-Safwa Engineering Consultancy Co. within fourteen (14) calendar days of invoice issuance.</w:t>
      </w:r>
    </w:p>
    <w:p>
      <w:pPr>
        <w:pStyle w:val="FirstParagraph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and availability of 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are subject to revision.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shall work a standard schedule of 48 hours per week (Sunday to Thursday) in</w:t>
      </w:r>
      <w:r>
        <w:t xml:space="preserve"> </w:t>
      </w:r>
      <w:r>
        <w:t xml:space="preserve">Saudi Arabia Riyadh</w:t>
      </w:r>
      <w:r>
        <w:t xml:space="preserve">, in accordance with Saudi labor law.</w:t>
      </w:r>
    </w:p>
    <w:p>
      <w:pPr>
        <w:numPr>
          <w:ilvl w:val="0"/>
          <w:numId w:val="1003"/>
        </w:numPr>
        <w:pStyle w:val="Compact"/>
      </w:pPr>
      <w:r>
        <w:t xml:space="preserve">Any scope changes or additional services beyond the items listed above shall be subject to a separate written amendment and supplementary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 client shall provide a safe working environment, necessary site access, and all project documentation required for 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to perform duties effectively.</w:t>
      </w:r>
    </w:p>
    <w:p>
      <w:pPr>
        <w:numPr>
          <w:ilvl w:val="0"/>
          <w:numId w:val="1003"/>
        </w:numPr>
        <w:pStyle w:val="Compact"/>
      </w:pPr>
      <w:r>
        <w:t xml:space="preserve">All deliverables shall be submitted in both Arabic and English, formatted per Saudi Aramco engineering standards where applicable.</w:t>
      </w:r>
    </w:p>
    <w:p>
      <w:pPr>
        <w:numPr>
          <w:ilvl w:val="0"/>
          <w:numId w:val="1003"/>
        </w:numPr>
        <w:pStyle w:val="Compact"/>
      </w:pPr>
      <w:r>
        <w:t xml:space="preserve">Al-Safwa Engineering Consultancy Co. reserves the right to substitute 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with a professional of equivalent or superior qualifications, subject to client written approval.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p>
      <w:pPr>
        <w:numPr>
          <w:ilvl w:val="0"/>
          <w:numId w:val="1003"/>
        </w:numPr>
        <w:pStyle w:val="Compact"/>
      </w:pPr>
      <w:r>
        <w:t xml:space="preserve">Governing law: Kingdom of Saudi Arabia. Disputes shall be resolved through the Riyadh Commercial Court.</w:t>
      </w:r>
    </w:p>
    <w:p>
      <w:pPr>
        <w:pStyle w:val="FirstParagraph"/>
      </w:pPr>
      <w:r>
        <w:t xml:space="preserve">6. Acceptance</w:t>
      </w:r>
    </w:p>
    <w:p>
      <w:pPr>
        <w:pStyle w:val="BodyText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Al-Safwa Engineering Consultancy Co.</w:t>
      </w:r>
      <w:r>
        <w:br/>
      </w:r>
      <w:r>
        <w:t xml:space="preserve">Authorized Signatory</w:t>
      </w:r>
      <w:r>
        <w:br/>
      </w:r>
      <w:r>
        <w:t xml:space="preserve">Name: Eng. Faisal Al-Harbi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Saudi Petrochemical Industries Ltd.</w:t>
      </w:r>
      <w:r>
        <w:br/>
      </w:r>
      <w:r>
        <w:t xml:space="preserve">Authorized Signatory</w:t>
      </w:r>
      <w:r>
        <w:br/>
      </w:r>
      <w:r>
        <w:t xml:space="preserve">Name: Eng. Khalid Al-Otaibi</w:t>
      </w:r>
      <w:r>
        <w:br/>
      </w:r>
      <w:r>
        <w:t xml:space="preserve">Title: Procurement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Al-Safwa Engineering Consultancy Co. | Kingdom Tower, King Fahd Road, Riyadh 12211, Saudi Arabia | CR: 1010456789 | VAT: 310123456700003</w:t>
      </w:r>
    </w:p>
    <w:p>
      <w:pPr>
        <w:pStyle w:val="BodyText"/>
      </w:pPr>
      <w:r>
        <w:t xml:space="preserve">This Quotation Estimate is confidential and intended solely for the named client. Unauthorized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Chemical Engineer Services - Saudi Arabia Riyadh</dc:title>
  <dc:creator/>
  <dc:language>en</dc:language>
  <cp:keywords/>
  <dcterms:created xsi:type="dcterms:W3CDTF">2026-10-10T03:09:49Z</dcterms:created>
  <dcterms:modified xsi:type="dcterms:W3CDTF">2026-10-10T03:09:49Z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