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Chemical Engineering Services — Senegal Dakar</w:t>
      </w:r>
    </w:p>
    <w:p>
      <w:pPr>
        <w:pStyle w:val="BodyText"/>
      </w:pPr>
      <w:r>
        <w:t xml:space="preserve">Document Reference: QE-SEN-DKR-2025-0047</w:t>
      </w:r>
    </w:p>
    <w:bookmarkEnd w:id="20"/>
    <w:p>
      <w:pPr>
        <w:pStyle w:val="BodyText"/>
      </w:pPr>
      <w:r>
        <w:rPr>
          <w:bCs/>
          <w:b/>
        </w:rPr>
        <w:t xml:space="preserve">Prepared By:</w:t>
      </w:r>
      <w:r>
        <w:br/>
      </w:r>
      <w:r>
        <w:t xml:space="preserve">Senegal Chemical Engineering Consultants SARL</w:t>
      </w:r>
      <w:r>
        <w:br/>
      </w:r>
      <w:r>
        <w:t xml:space="preserve">Boulevard de la Liberté 3, Plateau</w:t>
      </w:r>
      <w:r>
        <w:br/>
      </w:r>
      <w:r>
        <w:t xml:space="preserve">Dakar, Senegal</w:t>
      </w:r>
      <w:r>
        <w:br/>
      </w:r>
      <w:r>
        <w:t xml:space="preserve">Tel: +221 33 820 4567</w:t>
      </w:r>
      <w:r>
        <w:br/>
      </w:r>
      <w:r>
        <w:t xml:space="preserve">Email: info@sce-consultants.sn</w:t>
      </w:r>
    </w:p>
    <w:p>
      <w:pPr>
        <w:pStyle w:val="BodyText"/>
      </w:pPr>
      <w:r>
        <w:rPr>
          <w:bCs/>
          <w:b/>
        </w:rPr>
        <w:t xml:space="preserve">Prepared For:</w:t>
      </w:r>
      <w:r>
        <w:br/>
      </w:r>
      <w:r>
        <w:t xml:space="preserve">[Client Name / Organization]</w:t>
      </w:r>
      <w:r>
        <w:br/>
      </w:r>
      <w:r>
        <w:t xml:space="preserve">[Client Address]</w:t>
      </w:r>
      <w:r>
        <w:br/>
      </w:r>
      <w:r>
        <w:t xml:space="preserve">Dakar, Senegal</w:t>
      </w:r>
    </w:p>
    <w:p>
      <w:pPr>
        <w:pStyle w:val="BodyText"/>
      </w:pPr>
      <w:r>
        <w:rPr>
          <w:bCs/>
          <w:b/>
        </w:rPr>
        <w:t xml:space="preserve">Date of Issue:</w:t>
      </w:r>
      <w:r>
        <w:br/>
      </w:r>
      <w:r>
        <w:t xml:space="preserve">15 June 2025</w:t>
      </w:r>
      <w:r>
        <w:br/>
      </w:r>
      <w:r>
        <w:br/>
      </w:r>
      <w:r>
        <w:rPr>
          <w:bCs/>
          <w:b/>
        </w:rPr>
        <w:t xml:space="preserve">Valid Until:</w:t>
      </w:r>
      <w:r>
        <w:br/>
      </w:r>
      <w:r>
        <w:t xml:space="preserve">15 September 2025</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Senegal Chemical Engineering Consultants SARL to provide a comprehensive and itemized financial projection for the engagement of a qualified</w:t>
      </w:r>
      <w:r>
        <w:t xml:space="preserve"> </w:t>
      </w:r>
      <w:r>
        <w:t xml:space="preserve">Chemical Engineer</w:t>
      </w:r>
      <w:r>
        <w:t xml:space="preserve"> </w:t>
      </w:r>
      <w:r>
        <w:t xml:space="preserve">to deliver specialized technical services within the industrial and commercial zones of</w:t>
      </w:r>
      <w:r>
        <w:t xml:space="preserve"> </w:t>
      </w:r>
      <w:r>
        <w:t xml:space="preserve">Senegal Dakar</w:t>
      </w:r>
      <w:r>
        <w:t xml:space="preserve">. This document outlines the full scope of professional services, associated costs, project timelines, and contractual terms governing the engagement. The</w:t>
      </w:r>
      <w:r>
        <w:t xml:space="preserve"> </w:t>
      </w:r>
      <w:r>
        <w:t xml:space="preserve">Quotation Estimate</w:t>
      </w:r>
      <w:r>
        <w:t xml:space="preserve"> </w:t>
      </w:r>
      <w:r>
        <w:t xml:space="preserve">has been prepared in accordance with the professional standards of the Ordre des Ingénieurs du Sénégal and complies with all applicable regulatory frameworks of the Republic of Senegal.</w:t>
      </w:r>
    </w:p>
    <w:p>
      <w:pPr>
        <w:pStyle w:val="BodyText"/>
      </w:pPr>
      <w:r>
        <w:t xml:space="preserve">The</w:t>
      </w:r>
      <w:r>
        <w:t xml:space="preserve"> </w:t>
      </w:r>
      <w:r>
        <w:t xml:space="preserve">Chemical Engineer</w:t>
      </w:r>
      <w:r>
        <w:t xml:space="preserve"> </w:t>
      </w:r>
      <w:r>
        <w:t xml:space="preserve">proposed for this engagement holds a Master's degree in Chemical Engineering from the Université Cheikh Anta Diop de Dakar (UCAD) and possesses a minimum of twelve (12) years of progressive experience in process design, plant operations, environmental compliance, and industrial safety systems. The engineer is fully registered with the Senegalese professional engineering body and is authorized to practice in all regions of Senegal, with primary operational focus in the Dakar metropolitan area and its surrounding industrial corridors, including the Zone Industrielle de Dakar, the Port Autonome de Dakar, and the emerging industrial zones of Ngor and Guédiawaye.</w:t>
      </w:r>
    </w:p>
    <w:bookmarkEnd w:id="21"/>
    <w:bookmarkStart w:id="22" w:name="detailed-scope-of-services"/>
    <w:p>
      <w:pPr>
        <w:pStyle w:val="Heading2"/>
      </w:pPr>
      <w:r>
        <w:t xml:space="preserve">2. Detailed Scope of Services</w:t>
      </w:r>
    </w:p>
    <w:p>
      <w:pPr>
        <w:pStyle w:val="FirstParagraph"/>
      </w:pPr>
      <w:r>
        <w:t xml:space="preserve">The</w:t>
      </w:r>
      <w:r>
        <w:t xml:space="preserve"> </w:t>
      </w:r>
      <w:r>
        <w:t xml:space="preserve">Chemical Engineer</w:t>
      </w:r>
      <w:r>
        <w:t xml:space="preserve"> </w:t>
      </w:r>
      <w:r>
        <w:t xml:space="preserve">shall provide the following services as part of this</w:t>
      </w:r>
      <w:r>
        <w:t xml:space="preserve"> </w:t>
      </w:r>
      <w:r>
        <w:t xml:space="preserve">Quotation Estimate</w:t>
      </w:r>
      <w:r>
        <w:t xml:space="preserve">:</w:t>
      </w:r>
    </w:p>
    <w:p>
      <w:pPr>
        <w:numPr>
          <w:ilvl w:val="0"/>
          <w:numId w:val="1001"/>
        </w:numPr>
        <w:pStyle w:val="Compact"/>
      </w:pPr>
      <w:r>
        <w:rPr>
          <w:bCs/>
          <w:b/>
        </w:rPr>
        <w:t xml:space="preserve">Process Design &amp; Optimization:</w:t>
      </w:r>
      <w:r>
        <w:t xml:space="preserve"> </w:t>
      </w:r>
      <w:r>
        <w:t xml:space="preserve">Development, review, and optimization of chemical process flow diagrams (PFDs), piping and instrumentation diagrams (P&amp;IDs), and unit operation specifications for the client's production facilities located in Senegal Dakar.</w:t>
      </w:r>
    </w:p>
    <w:p>
      <w:pPr>
        <w:numPr>
          <w:ilvl w:val="0"/>
          <w:numId w:val="1001"/>
        </w:numPr>
        <w:pStyle w:val="Compact"/>
      </w:pPr>
      <w:r>
        <w:rPr>
          <w:bCs/>
          <w:b/>
        </w:rPr>
        <w:t xml:space="preserve">Plant Commissioning &amp; Start-Up Support:</w:t>
      </w:r>
      <w:r>
        <w:t xml:space="preserve"> </w:t>
      </w:r>
      <w:r>
        <w:t xml:space="preserve">On-site supervision and technical guidance during the commissioning phase of new or retrofitted chemical processing units, ensuring adherence to design parameters and safety protocols.</w:t>
      </w:r>
    </w:p>
    <w:p>
      <w:pPr>
        <w:numPr>
          <w:ilvl w:val="0"/>
          <w:numId w:val="1001"/>
        </w:numPr>
        <w:pStyle w:val="Compact"/>
      </w:pPr>
      <w:r>
        <w:rPr>
          <w:bCs/>
          <w:b/>
        </w:rPr>
        <w:t xml:space="preserve">Environmental Compliance &amp; Impact Assessment:</w:t>
      </w:r>
      <w:r>
        <w:t xml:space="preserve"> </w:t>
      </w:r>
      <w:r>
        <w:t xml:space="preserve">Preparation of environmental impact assessments (EIA), waste management plans, and emissions monitoring reports in compliance with the Senegalese Code de l'Environnement and the directives of the Agence Nationale de l'Environnement (ANDE) based in Dakar.</w:t>
      </w:r>
    </w:p>
    <w:p>
      <w:pPr>
        <w:numPr>
          <w:ilvl w:val="0"/>
          <w:numId w:val="1001"/>
        </w:numPr>
        <w:pStyle w:val="Compact"/>
      </w:pPr>
      <w:r>
        <w:rPr>
          <w:bCs/>
          <w:b/>
        </w:rPr>
        <w:t xml:space="preserve">Industrial Safety &amp; Risk Assessment:</w:t>
      </w:r>
      <w:r>
        <w:t xml:space="preserve"> </w:t>
      </w:r>
      <w:r>
        <w:t xml:space="preserve">Conducting Hazard and Operability Studies (HAZOP), Failure Mode and Effects Analysis (FMEA), and process safety reviews for all chemical handling operations within the client's premises in Senegal Dakar.</w:t>
      </w:r>
    </w:p>
    <w:p>
      <w:pPr>
        <w:numPr>
          <w:ilvl w:val="0"/>
          <w:numId w:val="1001"/>
        </w:numPr>
        <w:pStyle w:val="Compact"/>
      </w:pPr>
      <w:r>
        <w:rPr>
          <w:bCs/>
          <w:b/>
        </w:rPr>
        <w:t xml:space="preserve">Technical Training &amp; Capacity Building:</w:t>
      </w:r>
      <w:r>
        <w:t xml:space="preserve"> </w:t>
      </w:r>
      <w:r>
        <w:t xml:space="preserve">Delivery of structured training programs for the client's operational staff on safe chemical handling, process control systems, emergency response procedures, and regulatory compliance obligations.</w:t>
      </w:r>
    </w:p>
    <w:p>
      <w:pPr>
        <w:numPr>
          <w:ilvl w:val="0"/>
          <w:numId w:val="1001"/>
        </w:numPr>
        <w:pStyle w:val="Compact"/>
      </w:pPr>
      <w:r>
        <w:rPr>
          <w:bCs/>
          <w:b/>
        </w:rPr>
        <w:t xml:space="preserve">Regulatory Liaison &amp; Permitting:</w:t>
      </w:r>
      <w:r>
        <w:t xml:space="preserve"> </w:t>
      </w:r>
      <w:r>
        <w:t xml:space="preserve">Acting as the technical representative before the Direction de l'Industrie et des Mines, the Direction de l'Environnement, and other relevant Senegalese governmental authorities to secure all necessary operating permits and certifications.</w:t>
      </w:r>
    </w:p>
    <w:bookmarkEnd w:id="22"/>
    <w:bookmarkStart w:id="23" w:name="financial-breakdown-quotation-estimate"/>
    <w:p>
      <w:pPr>
        <w:pStyle w:val="Heading2"/>
      </w:pPr>
      <w:r>
        <w:t xml:space="preserve">3. Financial Breakdown — Quotation Estimate</w:t>
      </w:r>
    </w:p>
    <w:p>
      <w:pPr>
        <w:pStyle w:val="FirstParagraph"/>
      </w:pPr>
      <w:r>
        <w:t xml:space="preserve">The following table constitutes the detailed financial component of this</w:t>
      </w:r>
      <w:r>
        <w:t xml:space="preserve"> </w:t>
      </w:r>
      <w:r>
        <w:t xml:space="preserve">Quotation Estimate</w:t>
      </w:r>
      <w:r>
        <w:t xml:space="preserve"> </w:t>
      </w:r>
      <w:r>
        <w:t xml:space="preserve">for the engagement of the</w:t>
      </w:r>
      <w:r>
        <w:t xml:space="preserve"> </w:t>
      </w:r>
      <w:r>
        <w:t xml:space="preserve">Chemical Engineer</w:t>
      </w:r>
      <w:r>
        <w:t xml:space="preserve"> </w:t>
      </w:r>
      <w:r>
        <w:t xml:space="preserve">in Senegal Dakar: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Cost (XOF)</w:t>
            </w:r>
          </w:p>
        </w:tc>
        <w:tc>
          <w:tcPr/>
          <w:p>
            <w:pPr>
              <w:pStyle w:val="Compact"/>
              <w:jc w:val="left"/>
            </w:pPr>
            <w:r>
              <w:t xml:space="preserve">Total Cost (XOF)</w:t>
            </w:r>
          </w:p>
        </w:tc>
      </w:tr>
      <w:tr>
        <w:tc>
          <w:tcPr/>
          <w:p>
            <w:pPr>
              <w:pStyle w:val="Compact"/>
              <w:jc w:val="left"/>
            </w:pPr>
            <w:r>
              <w:t xml:space="preserve">01</w:t>
            </w:r>
          </w:p>
        </w:tc>
        <w:tc>
          <w:tcPr/>
          <w:p>
            <w:pPr>
              <w:pStyle w:val="Compact"/>
              <w:jc w:val="left"/>
            </w:pPr>
            <w:r>
              <w:t xml:space="preserve">Process Design &amp; Optimization (on-site and remote)</w:t>
            </w:r>
          </w:p>
        </w:tc>
        <w:tc>
          <w:tcPr/>
          <w:p>
            <w:pPr>
              <w:pStyle w:val="Compact"/>
              <w:jc w:val="left"/>
            </w:pPr>
            <w:r>
              <w:t xml:space="preserve">60 working days</w:t>
            </w:r>
          </w:p>
        </w:tc>
        <w:tc>
          <w:tcPr/>
          <w:p>
            <w:pPr>
              <w:pStyle w:val="Compact"/>
              <w:jc w:val="left"/>
            </w:pPr>
            <w:r>
              <w:t xml:space="preserve">185,000</w:t>
            </w:r>
          </w:p>
        </w:tc>
        <w:tc>
          <w:tcPr/>
          <w:p>
            <w:pPr>
              <w:pStyle w:val="Compact"/>
              <w:jc w:val="left"/>
            </w:pPr>
            <w:r>
              <w:t xml:space="preserve">11,100,000</w:t>
            </w:r>
          </w:p>
        </w:tc>
      </w:tr>
      <w:tr>
        <w:tc>
          <w:tcPr/>
          <w:p>
            <w:pPr>
              <w:pStyle w:val="Compact"/>
              <w:jc w:val="left"/>
            </w:pPr>
            <w:r>
              <w:t xml:space="preserve">02</w:t>
            </w:r>
          </w:p>
        </w:tc>
        <w:tc>
          <w:tcPr/>
          <w:p>
            <w:pPr>
              <w:pStyle w:val="Compact"/>
              <w:jc w:val="left"/>
            </w:pPr>
            <w:r>
              <w:t xml:space="preserve">Plant Commissioning &amp; Start-Up Supervision</w:t>
            </w:r>
          </w:p>
        </w:tc>
        <w:tc>
          <w:tcPr/>
          <w:p>
            <w:pPr>
              <w:pStyle w:val="Compact"/>
              <w:jc w:val="left"/>
            </w:pPr>
            <w:r>
              <w:t xml:space="preserve">30 working days</w:t>
            </w:r>
          </w:p>
        </w:tc>
        <w:tc>
          <w:tcPr/>
          <w:p>
            <w:pPr>
              <w:pStyle w:val="Compact"/>
              <w:jc w:val="left"/>
            </w:pPr>
            <w:r>
              <w:t xml:space="preserve">210,000</w:t>
            </w:r>
          </w:p>
        </w:tc>
        <w:tc>
          <w:tcPr/>
          <w:p>
            <w:pPr>
              <w:pStyle w:val="Compact"/>
              <w:jc w:val="left"/>
            </w:pPr>
            <w:r>
              <w:t xml:space="preserve">6,300,000</w:t>
            </w:r>
          </w:p>
        </w:tc>
      </w:tr>
      <w:tr>
        <w:tc>
          <w:tcPr/>
          <w:p>
            <w:pPr>
              <w:pStyle w:val="Compact"/>
              <w:jc w:val="left"/>
            </w:pPr>
            <w:r>
              <w:t xml:space="preserve">03</w:t>
            </w:r>
          </w:p>
        </w:tc>
        <w:tc>
          <w:tcPr/>
          <w:p>
            <w:pPr>
              <w:pStyle w:val="Compact"/>
              <w:jc w:val="left"/>
            </w:pPr>
            <w:r>
              <w:t xml:space="preserve">Environmental Compliance &amp; EIA Documentation</w:t>
            </w:r>
          </w:p>
        </w:tc>
        <w:tc>
          <w:tcPr/>
          <w:p>
            <w:pPr>
              <w:pStyle w:val="Compact"/>
              <w:jc w:val="left"/>
            </w:pPr>
            <w:r>
              <w:t xml:space="preserve">1 deliverable package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HAZOP / FMEA / Process Safety Review</w:t>
            </w:r>
          </w:p>
        </w:tc>
        <w:tc>
          <w:tcPr/>
          <w:p>
            <w:pPr>
              <w:pStyle w:val="Compact"/>
              <w:jc w:val="left"/>
            </w:pPr>
            <w:r>
              <w:t xml:space="preserve">20 working days</w:t>
            </w:r>
          </w:p>
        </w:tc>
        <w:tc>
          <w:tcPr/>
          <w:p>
            <w:pPr>
              <w:pStyle w:val="Compact"/>
              <w:jc w:val="left"/>
            </w:pPr>
            <w:r>
              <w:t xml:space="preserve">195,000</w:t>
            </w:r>
          </w:p>
        </w:tc>
        <w:tc>
          <w:tcPr/>
          <w:p>
            <w:pPr>
              <w:pStyle w:val="Compact"/>
              <w:jc w:val="left"/>
            </w:pPr>
            <w:r>
              <w:t xml:space="preserve">3,900,000</w:t>
            </w:r>
          </w:p>
        </w:tc>
      </w:tr>
      <w:tr>
        <w:tc>
          <w:tcPr/>
          <w:p>
            <w:pPr>
              <w:pStyle w:val="Compact"/>
              <w:jc w:val="left"/>
            </w:pPr>
            <w:r>
              <w:t xml:space="preserve">05</w:t>
            </w:r>
          </w:p>
        </w:tc>
        <w:tc>
          <w:tcPr/>
          <w:p>
            <w:pPr>
              <w:pStyle w:val="Compact"/>
              <w:jc w:val="left"/>
            </w:pPr>
            <w:r>
              <w:t xml:space="preserve">Technical Training Program (up to 40 staff members)</w:t>
            </w:r>
          </w:p>
        </w:tc>
        <w:tc>
          <w:tcPr/>
          <w:p>
            <w:pPr>
              <w:pStyle w:val="Compact"/>
              <w:jc w:val="left"/>
            </w:pPr>
            <w:r>
              <w:t xml:space="preserve">5 training sessions</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06</w:t>
            </w:r>
          </w:p>
        </w:tc>
        <w:tc>
          <w:tcPr/>
          <w:p>
            <w:pPr>
              <w:pStyle w:val="Compact"/>
              <w:jc w:val="left"/>
            </w:pPr>
            <w:r>
              <w:t xml:space="preserve">Regulatory Liaison &amp; Permitting Support</w:t>
            </w:r>
          </w:p>
        </w:tc>
        <w:tc>
          <w:tcPr/>
          <w:p>
            <w:pPr>
              <w:pStyle w:val="Compact"/>
              <w:jc w:val="left"/>
            </w:pPr>
            <w:r>
              <w:t xml:space="preserve">As required (12 months)</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07</w:t>
            </w:r>
          </w:p>
        </w:tc>
        <w:tc>
          <w:tcPr/>
          <w:p>
            <w:pPr>
              <w:pStyle w:val="Compact"/>
              <w:jc w:val="left"/>
            </w:pPr>
            <w:r>
              <w:t xml:space="preserve">Travel, Accommodation &amp; Local Transport within Dakar</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08</w:t>
            </w:r>
          </w:p>
        </w:tc>
        <w:tc>
          <w:tcPr/>
          <w:p>
            <w:pPr>
              <w:pStyle w:val="Compact"/>
              <w:jc w:val="left"/>
            </w:pPr>
            <w:r>
              <w:t xml:space="preserve">Technical Reporting, Documentation &amp; Archiving</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left"/>
            </w:pPr>
            <w:r>
              <w:t xml:space="preserve">SUBTOTAL (XOF)</w:t>
            </w:r>
          </w:p>
        </w:tc>
        <w:tc>
          <w:tcPr/>
          <w:p>
            <w:pPr>
              <w:pStyle w:val="Compact"/>
              <w:jc w:val="left"/>
            </w:pPr>
            <w:r>
              <w:t xml:space="preserve">36,150,000</w:t>
            </w:r>
          </w:p>
        </w:tc>
      </w:tr>
      <w:tr>
        <w:tc>
          <w:tcPr>
            <w:gridSpan w:val="4"/>
          </w:tcPr>
          <w:p>
            <w:pPr>
              <w:pStyle w:val="Compact"/>
              <w:jc w:val="left"/>
            </w:pPr>
            <w:r>
              <w:t xml:space="preserve">VAT (18% — applicable in Senegal)</w:t>
            </w:r>
          </w:p>
        </w:tc>
        <w:tc>
          <w:tcPr/>
          <w:p>
            <w:pPr>
              <w:pStyle w:val="Compact"/>
              <w:jc w:val="left"/>
            </w:pPr>
            <w:r>
              <w:t xml:space="preserve">6,507,000</w:t>
            </w:r>
          </w:p>
        </w:tc>
      </w:tr>
      <w:tr>
        <w:tc>
          <w:tcPr>
            <w:gridSpan w:val="4"/>
          </w:tcPr>
          <w:p>
            <w:pPr>
              <w:pStyle w:val="Compact"/>
              <w:jc w:val="left"/>
            </w:pPr>
            <w:r>
              <w:t xml:space="preserve">GRAND TOTAL (XOF)</w:t>
            </w:r>
          </w:p>
        </w:tc>
        <w:tc>
          <w:tcPr/>
          <w:p>
            <w:pPr>
              <w:pStyle w:val="Compact"/>
              <w:jc w:val="left"/>
            </w:pPr>
            <w:r>
              <w:t xml:space="preserve">42,657,000</w:t>
            </w:r>
          </w:p>
        </w:tc>
      </w:tr>
      <w:tr>
        <w:tc>
          <w:tcPr>
            <w:gridSpan w:val="4"/>
          </w:tcPr>
          <w:p>
            <w:pPr>
              <w:pStyle w:val="Compact"/>
              <w:jc w:val="left"/>
            </w:pPr>
            <w:r>
              <w:t xml:space="preserve">Grand Total in USD (approx. at 600 XOF/USD)</w:t>
            </w:r>
          </w:p>
        </w:tc>
        <w:tc>
          <w:tcPr/>
          <w:p>
            <w:pPr>
              <w:pStyle w:val="Compact"/>
              <w:jc w:val="left"/>
            </w:pPr>
            <w:r>
              <w:t xml:space="preserve">~71,095 USD</w:t>
            </w: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in the following installments, payable to Senegal Chemical Engineering Consultants SARL via bank transfer to the designated account at the Banque Atlantique Sénégal, Dakar:</w:t>
      </w:r>
    </w:p>
    <w:p>
      <w:pPr>
        <w:numPr>
          <w:ilvl w:val="0"/>
          <w:numId w:val="1002"/>
        </w:numPr>
        <w:pStyle w:val="Compact"/>
      </w:pPr>
      <w:r>
        <w:rPr>
          <w:bCs/>
          <w:b/>
        </w:rPr>
        <w:t xml:space="preserve">30% Advance Payment:</w:t>
      </w:r>
      <w:r>
        <w:t xml:space="preserve"> </w:t>
      </w:r>
      <w:r>
        <w:t xml:space="preserve">Due upon signing of the service agreement and acceptance of this Quotation Estimate.</w:t>
      </w:r>
    </w:p>
    <w:p>
      <w:pPr>
        <w:numPr>
          <w:ilvl w:val="0"/>
          <w:numId w:val="1002"/>
        </w:numPr>
        <w:pStyle w:val="Compact"/>
      </w:pPr>
      <w:r>
        <w:rPr>
          <w:bCs/>
          <w:b/>
        </w:rPr>
        <w:t xml:space="preserve">40% Progress Payment:</w:t>
      </w:r>
      <w:r>
        <w:t xml:space="preserve"> </w:t>
      </w:r>
      <w:r>
        <w:t xml:space="preserve">Due upon completion of the Process Design, Commissioning, and Environmental Compliance deliverables.</w:t>
      </w:r>
    </w:p>
    <w:p>
      <w:pPr>
        <w:numPr>
          <w:ilvl w:val="0"/>
          <w:numId w:val="1002"/>
        </w:numPr>
        <w:pStyle w:val="Compact"/>
      </w:pPr>
      <w:r>
        <w:rPr>
          <w:bCs/>
          <w:b/>
        </w:rPr>
        <w:t xml:space="preserve">30% Final Payment:</w:t>
      </w:r>
      <w:r>
        <w:t xml:space="preserve"> </w:t>
      </w:r>
      <w:r>
        <w:t xml:space="preserve">Due upon successful completion of all remaining services, submission of the final technical report, and client sign-off.</w:t>
      </w:r>
    </w:p>
    <w:p>
      <w:pPr>
        <w:pStyle w:val="FirstParagraph"/>
      </w:pPr>
      <w:r>
        <w:t xml:space="preserve">All payments are due within fifteen (15) calendar days of the invoice date. Late payments shall incur a penalty of 1.5% per month, in accordance with Senegalese commercial law.</w:t>
      </w:r>
    </w:p>
    <w:bookmarkEnd w:id="24"/>
    <w:bookmarkStart w:id="25" w:name="project-timeline"/>
    <w:p>
      <w:pPr>
        <w:pStyle w:val="Heading2"/>
      </w:pPr>
      <w:r>
        <w:t xml:space="preserve">5. Project Timeline</w:t>
      </w:r>
    </w:p>
    <w:p>
      <w:pPr>
        <w:pStyle w:val="FirstParagraph"/>
      </w:pPr>
      <w:r>
        <w:t xml:space="preserve">The total estimated duration for the completion of all services under this</w:t>
      </w:r>
      <w:r>
        <w:t xml:space="preserve"> </w:t>
      </w:r>
      <w:r>
        <w:t xml:space="preserve">Quotation Estimate</w:t>
      </w:r>
      <w:r>
        <w:t xml:space="preserve"> </w:t>
      </w:r>
      <w:r>
        <w:t xml:space="preserve">is twelve (12) months from the date of contract execution. The</w:t>
      </w:r>
      <w:r>
        <w:t xml:space="preserve"> </w:t>
      </w:r>
      <w:r>
        <w:t xml:space="preserve">Chemical Engineer</w:t>
      </w:r>
      <w:r>
        <w:t xml:space="preserve"> </w:t>
      </w:r>
      <w:r>
        <w:t xml:space="preserve">shall submit a detailed project schedule, including milestones and deliverable dates, within ten (10) business days of contract signing. All on-site work in Senegal Dakar shall be conducted during standard business hours (Monday to Friday, 08:00 to 17:00 WAT), with the possibility of extended hours during critical commissioning phases subject to prior written agreement.</w:t>
      </w:r>
    </w:p>
    <w:bookmarkEnd w:id="25"/>
    <w:bookmarkStart w:id="26" w:name="terms-and-conditions"/>
    <w:p>
      <w:pPr>
        <w:pStyle w:val="Heading2"/>
      </w:pPr>
      <w:r>
        <w:t xml:space="preserve">6. Terms and Conditions</w:t>
      </w:r>
    </w:p>
    <w:p>
      <w:pPr>
        <w:pStyle w:val="FirstParagraph"/>
      </w:pPr>
      <w:r>
        <w:t xml:space="preserve">6.1 This</w:t>
      </w:r>
      <w:r>
        <w:t xml:space="preserve"> </w:t>
      </w:r>
      <w:r>
        <w:t xml:space="preserve">Quotation Estimate</w:t>
      </w:r>
      <w:r>
        <w:t xml:space="preserve"> </w:t>
      </w:r>
      <w:r>
        <w:t xml:space="preserve">is valid for a period of ninety (90) days from the date of issue. Beyond this period, all rates and conditions are subject to revision.</w:t>
      </w:r>
      <w:r>
        <w:br/>
      </w:r>
      <w:r>
        <w:t xml:space="preserve">6.2 The</w:t>
      </w:r>
      <w:r>
        <w:t xml:space="preserve"> </w:t>
      </w:r>
      <w:r>
        <w:t xml:space="preserve">Chemical Engineer</w:t>
      </w:r>
      <w:r>
        <w:t xml:space="preserve"> </w:t>
      </w:r>
      <w:r>
        <w:t xml:space="preserve">shall maintain full professional liability insurance coverage throughout the duration of the engagement, with a minimum coverage of 50,000,000 XOF.</w:t>
      </w:r>
      <w:r>
        <w:br/>
      </w:r>
      <w:r>
        <w:t xml:space="preserve">6.3 All intellectual property, technical drawings, process documentation, and reports produced under this engagement shall become the exclusive property of the client upon full payment.</w:t>
      </w:r>
      <w:r>
        <w:br/>
      </w:r>
      <w:r>
        <w:t xml:space="preserve">6.4 The client shall provide the</w:t>
      </w:r>
      <w:r>
        <w:t xml:space="preserve"> </w:t>
      </w:r>
      <w:r>
        <w:t xml:space="preserve">Chemical Engineer</w:t>
      </w:r>
      <w:r>
        <w:t xml:space="preserve"> </w:t>
      </w:r>
      <w:r>
        <w:t xml:space="preserve">with safe access to all relevant facilities, operational data, and existing documentation within Senegal Dakar within five (5) business days of the request.</w:t>
      </w:r>
      <w:r>
        <w:br/>
      </w:r>
      <w:r>
        <w:t xml:space="preserve">6.5 Any change in scope beyond the services described in this Quotation Estimate shall be subject to a formal change order and a revised financial estimate.</w:t>
      </w:r>
      <w:r>
        <w:br/>
      </w:r>
      <w:r>
        <w:t xml:space="preserve">6.6 This agreement shall be governed by and construed in accordance with the laws of the Republic of Senegal. Any disputes shall be resolved through the competent courts of Dakar.</w:t>
      </w:r>
      <w:r>
        <w:br/>
      </w:r>
      <w:r>
        <w:t xml:space="preserve">6.7 The</w:t>
      </w:r>
      <w:r>
        <w:t xml:space="preserve"> </w:t>
      </w:r>
      <w:r>
        <w:t xml:space="preserve">Chemical Engineer</w:t>
      </w:r>
      <w:r>
        <w:t xml:space="preserve"> </w:t>
      </w:r>
      <w:r>
        <w:t xml:space="preserve">shall comply with all applicable Senegalese labor, environmental, and industrial safety regulations throughout the engagement period.</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acceptance of the terms, conditions, and financial projections set forth herein for the engagement of the</w:t>
      </w:r>
      <w:r>
        <w:t xml:space="preserve"> </w:t>
      </w:r>
      <w:r>
        <w:t xml:space="preserve">Chemical Engineer</w:t>
      </w:r>
      <w:r>
        <w:t xml:space="preserve"> </w:t>
      </w:r>
      <w:r>
        <w:t xml:space="preserve">in Senegal Dakar.</w:t>
      </w:r>
    </w:p>
    <w:p>
      <w:pPr>
        <w:pStyle w:val="BodyText"/>
      </w:pPr>
      <w:r>
        <w:t xml:space="preserve">For: Senegal Chemical Engineering Consultants SARL</w:t>
      </w:r>
      <w:r>
        <w:br/>
      </w:r>
      <w:r>
        <w:t xml:space="preserve">Authorized Signatory — Chemical Engineer (Lead)</w:t>
      </w:r>
      <w:r>
        <w:br/>
      </w:r>
      <w:r>
        <w:t xml:space="preserve">Name: ___________________________</w:t>
      </w:r>
      <w:r>
        <w:br/>
      </w:r>
      <w:r>
        <w:t xml:space="preserve">Date: ___________________________</w:t>
      </w:r>
    </w:p>
    <w:p>
      <w:pPr>
        <w:pStyle w:val="BodyText"/>
      </w:pPr>
      <w:r>
        <w:t xml:space="preserve">For: [Client Name / Organization]</w:t>
      </w:r>
      <w:r>
        <w:br/>
      </w:r>
      <w:r>
        <w:t xml:space="preserve">Authorized Signatory</w:t>
      </w:r>
      <w:r>
        <w:br/>
      </w:r>
      <w:r>
        <w:t xml:space="preserve">Name: ___________________________</w:t>
      </w:r>
      <w:r>
        <w:br/>
      </w:r>
      <w:r>
        <w:t xml:space="preserve">Date: ___________________________</w:t>
      </w:r>
    </w:p>
    <w:p>
      <w:pPr>
        <w:pStyle w:val="BodyText"/>
      </w:pPr>
      <w:r>
        <w:t xml:space="preserve">Quotation Estimate QE-SEN-DKR-2025-0047 | Senegal Chemical Engineering Consultants SARL | Dakar, Senegal</w:t>
      </w:r>
      <w:r>
        <w:br/>
      </w:r>
      <w:r>
        <w:t xml:space="preserve">This document is confidential and intended solely for the named recipient. Unauthorized reproduction or distribution is prohibited.</w:t>
      </w:r>
      <w:r>
        <w:br/>
      </w:r>
      <w:r>
        <w:t xml:space="preserve">© 2025 Senegal Chemical Engineering Consultants SARL.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Senegal Dakar</dc:title>
  <dc:creator/>
  <dc:language>en</dc:language>
  <cp:keywords/>
  <dcterms:created xsi:type="dcterms:W3CDTF">2026-10-10T02:31:53Z</dcterms:created>
  <dcterms:modified xsi:type="dcterms:W3CDTF">2026-10-10T02:31:53Z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