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t xml:space="preserve">Professional Chemical Engineer Services — Spain Madrid</w:t>
      </w:r>
    </w:p>
    <w:p>
      <w:pPr>
        <w:pStyle w:val="BodyText"/>
      </w:pPr>
      <w:r>
        <w:t xml:space="preserve">Document Ref: QTE-2025-SPM-0472</w:t>
      </w:r>
    </w:p>
    <w:bookmarkEnd w:id="20"/>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September 2025</w:t>
      </w:r>
      <w:r>
        <w:br/>
      </w:r>
      <w:r>
        <w:rPr>
          <w:bCs/>
          <w:b/>
        </w:rPr>
        <w:t xml:space="preserve">Prepared By:</w:t>
      </w:r>
      <w:r>
        <w:t xml:space="preserve"> </w:t>
      </w:r>
      <w:r>
        <w:t xml:space="preserve">Ing. Carlos Mendoza, Chemical Engineer</w:t>
      </w:r>
    </w:p>
    <w:p>
      <w:pPr>
        <w:pStyle w:val="BodyText"/>
      </w:pPr>
      <w:r>
        <w:rPr>
          <w:bCs/>
          <w:b/>
        </w:rPr>
        <w:t xml:space="preserve">Client:</w:t>
      </w:r>
      <w:r>
        <w:t xml:space="preserve"> </w:t>
      </w:r>
      <w:r>
        <w:t xml:space="preserve">Iberia Process Industries S.L.</w:t>
      </w:r>
      <w:r>
        <w:br/>
      </w:r>
      <w:r>
        <w:rPr>
          <w:bCs/>
          <w:b/>
        </w:rPr>
        <w:t xml:space="preserve">Address:</w:t>
      </w:r>
      <w:r>
        <w:t xml:space="preserve"> </w:t>
      </w:r>
      <w:r>
        <w:t xml:space="preserve">Calle de la Industria 42, 28020 Madrid, Spain</w:t>
      </w:r>
      <w:r>
        <w:br/>
      </w:r>
      <w:r>
        <w:rPr>
          <w:bCs/>
          <w:b/>
        </w:rPr>
        <w:t xml:space="preserve">Contact:</w:t>
      </w:r>
      <w:r>
        <w:t xml:space="preserve"> </w:t>
      </w:r>
      <w:r>
        <w:t xml:space="preserve">procurement@iberiaprocess.es</w:t>
      </w:r>
    </w:p>
    <w:bookmarkStart w:id="21" w:name="X8bf3ac8e95b87e3a6ae1298dbd11458aa7ad9fc"/>
    <w:p>
      <w:pPr>
        <w:pStyle w:val="Heading2"/>
      </w:pPr>
      <w:r>
        <w:t xml:space="preserve">1. Scope of Work — Chemical Engineer Services in Spain Madrid</w:t>
      </w:r>
    </w:p>
    <w:p>
      <w:pPr>
        <w:pStyle w:val="FirstParagraph"/>
      </w:pPr>
      <w:r>
        <w:t xml:space="preserve">This Quotation Estimate is issued by our firm to provide comprehensive Chemical Engineer consultancy and technical services tailored to the industrial and regulatory landscape of Spain Madrid. The scope encompasses process design, safety assessments, environmental compliance, and operational optimisation for chemical and petrochemical facilities located within the Madrid metropolitan area and the broader Community of Madrid. All services are delivered in strict accordance with Spanish national legislation, including Royal Decree 1254/1999 on industrial safety, the Spanish Environmental Impact Assessment Law (Ley 16/2015), and applicable European Union directives transposed into Spanish law.</w:t>
      </w:r>
    </w:p>
    <w:p>
      <w:pPr>
        <w:pStyle w:val="BodyText"/>
      </w:pPr>
      <w:r>
        <w:t xml:space="preserve">As a licensed Chemical Engineer registered with the Colegio Oficial de Ingenieros Químicos de Madrid, the undersigned professional guarantees that every deliverable under this Quotation Estimate meets the highest standards of engineering practice recognised in Spain Madrid. The services are designed to support the client's strategic objectives while ensuring full regulatory compliance with the Madrid regional authorities (Comunidad de Madrid) and the national Ministry of Industry, Trade and Tourism.</w:t>
      </w:r>
    </w:p>
    <w:bookmarkEnd w:id="21"/>
    <w:bookmarkStart w:id="22" w:name="detailed-service-breakdown"/>
    <w:p>
      <w:pPr>
        <w:pStyle w:val="Heading2"/>
      </w:pPr>
      <w:r>
        <w:t xml:space="preserve">2. Detailed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Chemical Engineer Service</w:t>
            </w:r>
          </w:p>
        </w:tc>
        <w:tc>
          <w:tcPr/>
          <w:p>
            <w:pPr>
              <w:pStyle w:val="Compact"/>
              <w:jc w:val="left"/>
            </w:pPr>
            <w:r>
              <w:t xml:space="preserve">Duration</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2.1</w:t>
            </w:r>
          </w:p>
        </w:tc>
        <w:tc>
          <w:tcPr/>
          <w:p>
            <w:pPr>
              <w:pStyle w:val="Compact"/>
              <w:jc w:val="left"/>
            </w:pPr>
            <w:r>
              <w:t xml:space="preserve">Process Safety Assessment (PSA) for existing chemical plant in Madrid industrial zone (Polígono Industrial de Alcobendas)</w:t>
            </w:r>
          </w:p>
        </w:tc>
        <w:tc>
          <w:tcPr/>
          <w:p>
            <w:pPr>
              <w:pStyle w:val="Compact"/>
              <w:jc w:val="left"/>
            </w:pPr>
            <w:r>
              <w:t xml:space="preserve">3 weeks</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2.2</w:t>
            </w:r>
          </w:p>
        </w:tc>
        <w:tc>
          <w:tcPr/>
          <w:p>
            <w:pPr>
              <w:pStyle w:val="Compact"/>
              <w:jc w:val="left"/>
            </w:pPr>
            <w:r>
              <w:t xml:space="preserve">Environmental Impact Study and EIA report preparation compliant with Spanish and EU regulations for new reactor installation</w:t>
            </w:r>
          </w:p>
        </w:tc>
        <w:tc>
          <w:tcPr/>
          <w:p>
            <w:pPr>
              <w:pStyle w:val="Compact"/>
              <w:jc w:val="left"/>
            </w:pPr>
            <w:r>
              <w:t xml:space="preserve">5 weeks</w:t>
            </w:r>
          </w:p>
        </w:tc>
        <w:tc>
          <w:tcPr/>
          <w:p>
            <w:pPr>
              <w:pStyle w:val="Compact"/>
              <w:jc w:val="left"/>
            </w:pPr>
            <w:r>
              <w:t xml:space="preserve">5,800.00</w:t>
            </w:r>
          </w:p>
        </w:tc>
        <w:tc>
          <w:tcPr/>
          <w:p>
            <w:pPr>
              <w:pStyle w:val="Compact"/>
              <w:jc w:val="left"/>
            </w:pPr>
            <w:r>
              <w:t xml:space="preserve">29,000.00</w:t>
            </w:r>
          </w:p>
        </w:tc>
      </w:tr>
      <w:tr>
        <w:tc>
          <w:tcPr/>
          <w:p>
            <w:pPr>
              <w:pStyle w:val="Compact"/>
              <w:jc w:val="left"/>
            </w:pPr>
            <w:r>
              <w:t xml:space="preserve">2.3</w:t>
            </w:r>
          </w:p>
        </w:tc>
        <w:tc>
          <w:tcPr/>
          <w:p>
            <w:pPr>
              <w:pStyle w:val="Compact"/>
              <w:jc w:val="left"/>
            </w:pPr>
            <w:r>
              <w:t xml:space="preserve">Chemical process optimisation and energy efficiency audit for the Madrid facility (heat integration, waste minimisation)</w:t>
            </w:r>
          </w:p>
        </w:tc>
        <w:tc>
          <w:tcPr/>
          <w:p>
            <w:pPr>
              <w:pStyle w:val="Compact"/>
              <w:jc w:val="left"/>
            </w:pPr>
            <w:r>
              <w:t xml:space="preserve">4 weeks</w:t>
            </w:r>
          </w:p>
        </w:tc>
        <w:tc>
          <w:tcPr/>
          <w:p>
            <w:pPr>
              <w:pStyle w:val="Compact"/>
              <w:jc w:val="left"/>
            </w:pPr>
            <w:r>
              <w:t xml:space="preserve">4,900.00</w:t>
            </w:r>
          </w:p>
        </w:tc>
        <w:tc>
          <w:tcPr/>
          <w:p>
            <w:pPr>
              <w:pStyle w:val="Compact"/>
              <w:jc w:val="left"/>
            </w:pPr>
            <w:r>
              <w:t xml:space="preserve">19,600.00</w:t>
            </w:r>
          </w:p>
        </w:tc>
      </w:tr>
      <w:tr>
        <w:tc>
          <w:tcPr/>
          <w:p>
            <w:pPr>
              <w:pStyle w:val="Compact"/>
              <w:jc w:val="left"/>
            </w:pPr>
            <w:r>
              <w:t xml:space="preserve">2.4</w:t>
            </w:r>
          </w:p>
        </w:tc>
        <w:tc>
          <w:tcPr/>
          <w:p>
            <w:pPr>
              <w:pStyle w:val="Compact"/>
              <w:jc w:val="left"/>
            </w:pPr>
            <w:r>
              <w:t xml:space="preserve">Regulatory compliance review and liaison with Comunidad de Madrid environmental authorities (Consejería de Medio Ambiente)</w:t>
            </w:r>
          </w:p>
        </w:tc>
        <w:tc>
          <w:tcPr/>
          <w:p>
            <w:pPr>
              <w:pStyle w:val="Compact"/>
              <w:jc w:val="left"/>
            </w:pPr>
            <w:r>
              <w:t xml:space="preserve">2 weeks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2.5</w:t>
            </w:r>
          </w:p>
        </w:tc>
        <w:tc>
          <w:tcPr/>
          <w:p>
            <w:pPr>
              <w:pStyle w:val="Compact"/>
              <w:jc w:val="left"/>
            </w:pPr>
            <w:r>
              <w:t xml:space="preserve">Technical documentation and P&amp;ID review for a new distillation column (Chemical Engineer design deliverables)</w:t>
            </w:r>
          </w:p>
        </w:tc>
        <w:tc>
          <w:tcPr/>
          <w:p>
            <w:pPr>
              <w:pStyle w:val="Compact"/>
              <w:jc w:val="left"/>
            </w:pPr>
            <w:r>
              <w:t xml:space="preserve">3 weeks</w:t>
            </w:r>
          </w:p>
        </w:tc>
        <w:tc>
          <w:tcPr/>
          <w:p>
            <w:pPr>
              <w:pStyle w:val="Compact"/>
              <w:jc w:val="left"/>
            </w:pPr>
            <w:r>
              <w:t xml:space="preserve">4,600.00</w:t>
            </w:r>
          </w:p>
        </w:tc>
        <w:tc>
          <w:tcPr/>
          <w:p>
            <w:pPr>
              <w:pStyle w:val="Compact"/>
              <w:jc w:val="left"/>
            </w:pPr>
            <w:r>
              <w:t xml:space="preserve">13,800.00</w:t>
            </w:r>
          </w:p>
        </w:tc>
      </w:tr>
      <w:tr>
        <w:tc>
          <w:tcPr/>
          <w:p>
            <w:pPr>
              <w:pStyle w:val="Compact"/>
              <w:jc w:val="left"/>
            </w:pPr>
            <w:r>
              <w:t xml:space="preserve">2.6</w:t>
            </w:r>
          </w:p>
        </w:tc>
        <w:tc>
          <w:tcPr/>
          <w:p>
            <w:pPr>
              <w:pStyle w:val="Compact"/>
              <w:jc w:val="left"/>
            </w:pPr>
            <w:r>
              <w:t xml:space="preserve">On-site supervision and commissioning support in Madrid (travel within Spain Madrid metropolitan area included)</w:t>
            </w:r>
          </w:p>
        </w:tc>
        <w:tc>
          <w:tcPr/>
          <w:p>
            <w:pPr>
              <w:pStyle w:val="Compact"/>
              <w:jc w:val="left"/>
            </w:pPr>
            <w:r>
              <w:t xml:space="preserve">2 weeks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2.7</w:t>
            </w:r>
          </w:p>
        </w:tc>
        <w:tc>
          <w:tcPr/>
          <w:p>
            <w:pPr>
              <w:pStyle w:val="Compact"/>
              <w:jc w:val="left"/>
            </w:pPr>
            <w:r>
              <w:t xml:space="preserve">Training workshop for plant operators on chemical process safety (delivered in Spanish and English, Madrid office)</w:t>
            </w:r>
          </w:p>
        </w:tc>
        <w:tc>
          <w:tcPr/>
          <w:p>
            <w:pPr>
              <w:pStyle w:val="Compact"/>
              <w:jc w:val="left"/>
            </w:pPr>
            <w:r>
              <w:t xml:space="preserve">1 day</w:t>
            </w:r>
          </w:p>
        </w:tc>
        <w:tc>
          <w:tcPr/>
          <w:p>
            <w:pPr>
              <w:pStyle w:val="Compact"/>
              <w:jc w:val="left"/>
            </w:pPr>
            <w:r>
              <w:t xml:space="preserve">2,800.00</w:t>
            </w:r>
          </w:p>
        </w:tc>
        <w:tc>
          <w:tcPr/>
          <w:p>
            <w:pPr>
              <w:pStyle w:val="Compact"/>
              <w:jc w:val="left"/>
            </w:pPr>
            <w:r>
              <w:t xml:space="preserve">2,800.00</w:t>
            </w:r>
          </w:p>
        </w:tc>
      </w:tr>
      <w:tr>
        <w:tc>
          <w:tcPr>
            <w:gridSpan w:val="4"/>
          </w:tcPr>
          <w:p>
            <w:pPr>
              <w:pStyle w:val="Compact"/>
              <w:jc w:val="left"/>
            </w:pPr>
            <w:r>
              <w:t xml:space="preserve">Subtotal</w:t>
            </w:r>
          </w:p>
        </w:tc>
        <w:tc>
          <w:tcPr/>
          <w:p>
            <w:pPr>
              <w:pStyle w:val="Compact"/>
              <w:jc w:val="left"/>
            </w:pPr>
            <w:r>
              <w:t xml:space="preserve">91,200.00</w:t>
            </w:r>
          </w:p>
        </w:tc>
      </w:tr>
      <w:tr>
        <w:tc>
          <w:tcPr>
            <w:gridSpan w:val="4"/>
          </w:tcPr>
          <w:p>
            <w:pPr>
              <w:pStyle w:val="Compact"/>
              <w:jc w:val="left"/>
            </w:pPr>
            <w:r>
              <w:t xml:space="preserve">VAT (IVA) — 21% (Spain standard rate)</w:t>
            </w:r>
          </w:p>
        </w:tc>
        <w:tc>
          <w:tcPr/>
          <w:p>
            <w:pPr>
              <w:pStyle w:val="Compact"/>
              <w:jc w:val="left"/>
            </w:pPr>
            <w:r>
              <w:t xml:space="preserve">19,152.00</w:t>
            </w:r>
          </w:p>
        </w:tc>
      </w:tr>
      <w:tr>
        <w:tc>
          <w:tcPr>
            <w:gridSpan w:val="4"/>
          </w:tcPr>
          <w:p>
            <w:pPr>
              <w:pStyle w:val="Compact"/>
              <w:jc w:val="left"/>
            </w:pPr>
            <w:r>
              <w:t xml:space="preserve">Grand Total (EUR)</w:t>
            </w:r>
          </w:p>
        </w:tc>
        <w:tc>
          <w:tcPr/>
          <w:p>
            <w:pPr>
              <w:pStyle w:val="Compact"/>
              <w:jc w:val="left"/>
            </w:pPr>
            <w:r>
              <w:t xml:space="preserve">110,352.00</w:t>
            </w:r>
          </w:p>
        </w:tc>
      </w:tr>
    </w:tbl>
    <w:bookmarkEnd w:id="22"/>
    <w:bookmarkStart w:id="23" w:name="payment-terms"/>
    <w:p>
      <w:pPr>
        <w:pStyle w:val="Heading2"/>
      </w:pPr>
      <w:r>
        <w:t xml:space="preserve">3. Payment Terms</w:t>
      </w:r>
    </w:p>
    <w:p>
      <w:pPr>
        <w:pStyle w:val="FirstParagraph"/>
      </w:pPr>
      <w:r>
        <w:t xml:space="preserve">Payment for this Quotation Estimate shall be made in three instalments: 40% upon contract signature, 40% upon delivery of the mid-project milestone reports, and 20% upon final acceptance of all Chemical Engineer deliverables. Payments are to be made via bank transfer to the account specified in the contract annex. Late payments shall accrue interest at the rate established by Spanish law (Ley 3/2004 de lucha contra la morosidad en las operaciones comerciales).</w:t>
      </w:r>
    </w:p>
    <w:bookmarkEnd w:id="23"/>
    <w:bookmarkStart w:id="25" w:name="Xa2794c7e082b327617f1b40180d0de3ccaddd60"/>
    <w:p>
      <w:pPr>
        <w:pStyle w:val="Heading2"/>
      </w:pPr>
      <w:r>
        <w:t xml:space="preserve">4. Validity and Conditions of This Quotation Estimate</w:t>
      </w:r>
    </w:p>
    <w:bookmarkStart w:id="24" w:name="important-terms-conditions"/>
    <w:p>
      <w:pPr>
        <w:pStyle w:val="Heading3"/>
      </w:pPr>
      <w:r>
        <w:t xml:space="preserve">Important Terms &amp; Conditions</w:t>
      </w:r>
    </w:p>
    <w:p>
      <w:pPr>
        <w:numPr>
          <w:ilvl w:val="0"/>
          <w:numId w:val="1001"/>
        </w:numPr>
        <w:pStyle w:val="Compact"/>
      </w:pPr>
      <w:r>
        <w:t xml:space="preserve">This Quotation Estimate is valid for a period of 90 calendar days from the date of issue. After this period, pricing may be revised to reflect current market conditions in Spain Madrid.</w:t>
      </w:r>
    </w:p>
    <w:p>
      <w:pPr>
        <w:numPr>
          <w:ilvl w:val="0"/>
          <w:numId w:val="1001"/>
        </w:numPr>
        <w:pStyle w:val="Compact"/>
      </w:pPr>
      <w:r>
        <w:t xml:space="preserve">All Chemical Engineer services described herein are subject to the availability of the assigned professional. In the event of unavailability, an equivalent-qualified Chemical Engineer will be substituted with prior written consent of the client.</w:t>
      </w:r>
    </w:p>
    <w:p>
      <w:pPr>
        <w:numPr>
          <w:ilvl w:val="0"/>
          <w:numId w:val="1001"/>
        </w:numPr>
        <w:pStyle w:val="Compact"/>
      </w:pPr>
      <w:r>
        <w:t xml:space="preserve">Travel expenses within the Spain Madrid metropolitan area (up to 50 km radius from the city centre) are included. Travel beyond this radius will be billed at cost plus 10% administrative surcharge.</w:t>
      </w:r>
    </w:p>
    <w:p>
      <w:pPr>
        <w:numPr>
          <w:ilvl w:val="0"/>
          <w:numId w:val="1001"/>
        </w:numPr>
        <w:pStyle w:val="Compact"/>
      </w:pPr>
      <w:r>
        <w:t xml:space="preserve">The Quotation Estimate does not include third-party laboratory testing, permit application fees payable to the Comunidad de Madrid, or any costs arising from scope changes requested by the client after contract execution.</w:t>
      </w:r>
    </w:p>
    <w:p>
      <w:pPr>
        <w:numPr>
          <w:ilvl w:val="0"/>
          <w:numId w:val="1001"/>
        </w:numPr>
        <w:pStyle w:val="Compact"/>
      </w:pPr>
      <w:r>
        <w:t xml:space="preserve">All intellectual property in the deliverables (process designs, reports, P&amp;IDs) shall transfer to the client upon full payment. The Chemical Engineer retains the right to reference the project in professional portfolios with client consent.</w:t>
      </w:r>
    </w:p>
    <w:p>
      <w:pPr>
        <w:numPr>
          <w:ilvl w:val="0"/>
          <w:numId w:val="1001"/>
        </w:numPr>
        <w:pStyle w:val="Compact"/>
      </w:pPr>
      <w:r>
        <w:t xml:space="preserve">Disputes arising from this Quotation Estimate or the resulting contract shall be resolved under the jurisdiction of the courts of Madrid, Spain, in accordance with Spanish civil and commercial law.</w:t>
      </w:r>
    </w:p>
    <w:p>
      <w:pPr>
        <w:numPr>
          <w:ilvl w:val="0"/>
          <w:numId w:val="1001"/>
        </w:numPr>
        <w:pStyle w:val="Compact"/>
      </w:pPr>
      <w:r>
        <w:t xml:space="preserve">This Quotation Estimate is governed by the laws of the Kingdom of Spain. Any reference to EU regulations is made insofar as they have been transposed into Spanish national law.</w:t>
      </w:r>
    </w:p>
    <w:bookmarkEnd w:id="24"/>
    <w:bookmarkEnd w:id="25"/>
    <w:bookmarkStart w:id="26" w:name="professional-qualifications"/>
    <w:p>
      <w:pPr>
        <w:pStyle w:val="Heading2"/>
      </w:pPr>
      <w:r>
        <w:t xml:space="preserve">5. Professional Qualifications</w:t>
      </w:r>
    </w:p>
    <w:p>
      <w:pPr>
        <w:pStyle w:val="FirstParagraph"/>
      </w:pPr>
      <w:r>
        <w:t xml:space="preserve">The Chemical Engineer responsible for executing the services under this Quotation Estimate holds a degree in Chemical Engineering (Ingeniería Química) from the Universidad Politécnica de Madrid, is a registered member of the Colegio Oficial de Ingenieros Químicos de Madrid (COIQM), and possesses over 15 years of professional experience in the chemical, petrochemical, and pharmaceutical sectors operating within Spain Madrid and the wider Iberian Peninsula. The professional is fully insured under a professional liability policy compliant with Spanish regulatory requirements.</w:t>
      </w:r>
    </w:p>
    <w:p>
      <w:pPr>
        <w:pStyle w:val="BodyText"/>
      </w:pPr>
      <w:r>
        <w:rPr>
          <w:bCs/>
          <w:b/>
        </w:rPr>
        <w:t xml:space="preserve">Prepared by (Chemical Engineer)</w:t>
      </w:r>
      <w:r>
        <w:br/>
      </w:r>
      <w:r>
        <w:t xml:space="preserve">Ing. Carlos Mendoza</w:t>
      </w:r>
      <w:r>
        <w:br/>
      </w:r>
      <w:r>
        <w:t xml:space="preserve">COIQM Registration No. 4821</w:t>
      </w:r>
      <w:r>
        <w:br/>
      </w:r>
      <w:r>
        <w:t xml:space="preserve">Date: 15/06/2025</w:t>
      </w:r>
    </w:p>
    <w:p>
      <w:pPr>
        <w:pStyle w:val="BodyText"/>
      </w:pPr>
      <w:r>
        <w:rPr>
          <w:bCs/>
          <w:b/>
        </w:rPr>
        <w:t xml:space="preserve">Accepted by (Client)</w:t>
      </w:r>
      <w:r>
        <w:br/>
      </w:r>
      <w:r>
        <w:t xml:space="preserve">Iberia Process Industries S.L.</w:t>
      </w:r>
      <w:r>
        <w:br/>
      </w:r>
      <w:r>
        <w:t xml:space="preserve">Authorised Representative</w:t>
      </w:r>
      <w:r>
        <w:br/>
      </w:r>
      <w:r>
        <w:t xml:space="preserve">Date: ____________</w:t>
      </w:r>
    </w:p>
    <w:p>
      <w:pPr>
        <w:pStyle w:val="BodyText"/>
      </w:pPr>
      <w:r>
        <w:t xml:space="preserve">This Quotation Estimate document was prepared for use in Spain Madrid and is subject to the terms and conditions stated herein.</w:t>
      </w:r>
      <w:r>
        <w:br/>
      </w:r>
      <w:r>
        <w:t xml:space="preserve">© 2025 Mendoza Engineering Consultancy S.L. — Calle Gran Vía 88, 3ºB, 28013 Madrid, Spain — CIF: B-87654321</w:t>
      </w:r>
      <w:r>
        <w:br/>
      </w:r>
      <w:r>
        <w:t xml:space="preserve">Document generated on 15 June 2025 | Ref: QTE-2025-SPM-0472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Spain Madrid</dc:title>
  <dc:creator/>
  <dc:language>en</dc:language>
  <cp:keywords/>
  <dcterms:created xsi:type="dcterms:W3CDTF">2026-10-10T02:23:21Z</dcterms:created>
  <dcterms:modified xsi:type="dcterms:W3CDTF">2026-10-10T02:23:21Z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