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rPr>
          <w:bCs/>
          <w:b/>
        </w:rPr>
        <w:t xml:space="preserve">Helvetia Process Engineering AG</w:t>
      </w:r>
    </w:p>
    <w:p>
      <w:pPr>
        <w:pStyle w:val="BodyText"/>
      </w:pPr>
      <w:r>
        <w:t xml:space="preserve">Bahnhofstrasse 142, 8001 Switzerland Zurich, Switzerland</w:t>
      </w:r>
    </w:p>
    <w:p>
      <w:pPr>
        <w:pStyle w:val="BodyText"/>
      </w:pPr>
      <w:r>
        <w:t xml:space="preserve">Tel: +41 44 555 0192  |  Email: quotes@helvetia-process.ch</w:t>
      </w:r>
    </w:p>
    <w:p>
      <w:pPr>
        <w:pStyle w:val="BodyText"/>
      </w:pPr>
      <w:r>
        <w:t xml:space="preserve">VAT No.: CHE-112.345.678</w:t>
      </w:r>
    </w:p>
    <w:bookmarkEnd w:id="20"/>
    <w:bookmarkStart w:id="21" w:name="client-details"/>
    <w:p>
      <w:pPr>
        <w:pStyle w:val="Heading3"/>
      </w:pPr>
      <w:r>
        <w:t xml:space="preserve">Client Details</w:t>
      </w:r>
    </w:p>
    <w:p>
      <w:pPr>
        <w:pStyle w:val="FirstParagraph"/>
      </w:pPr>
      <w:r>
        <w:rPr>
          <w:bCs/>
          <w:b/>
        </w:rPr>
        <w:t xml:space="preserve">Company:</w:t>
      </w:r>
      <w:r>
        <w:t xml:space="preserve"> </w:t>
      </w:r>
      <w:r>
        <w:t xml:space="preserve">Novartis Pharma AG – Production Division</w:t>
      </w:r>
    </w:p>
    <w:p>
      <w:pPr>
        <w:pStyle w:val="BodyText"/>
      </w:pPr>
      <w:r>
        <w:rPr>
          <w:bCs/>
          <w:b/>
        </w:rPr>
        <w:t xml:space="preserve">Address:</w:t>
      </w:r>
      <w:r>
        <w:t xml:space="preserve"> </w:t>
      </w:r>
      <w:r>
        <w:t xml:space="preserve">St. Gallenstrasse 700, 8050 Switzerland Zurich</w:t>
      </w:r>
    </w:p>
    <w:p>
      <w:pPr>
        <w:pStyle w:val="BodyText"/>
      </w:pPr>
      <w:r>
        <w:rPr>
          <w:bCs/>
          <w:b/>
        </w:rPr>
        <w:t xml:space="preserve">Attn:</w:t>
      </w:r>
      <w:r>
        <w:t xml:space="preserve"> </w:t>
      </w:r>
      <w:r>
        <w:t xml:space="preserve">Dr. Markus Keller, Head of Process Operations</w:t>
      </w:r>
    </w:p>
    <w:p>
      <w:pPr>
        <w:pStyle w:val="BodyText"/>
      </w:pPr>
      <w:r>
        <w:rPr>
          <w:bCs/>
          <w:b/>
        </w:rPr>
        <w:t xml:space="preserve">Contact:</w:t>
      </w:r>
      <w:r>
        <w:t xml:space="preserve"> </w:t>
      </w:r>
      <w:r>
        <w:t xml:space="preserve">m.keller@novartis.example.ch</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QE-2025-ZRH-0478</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By:</w:t>
      </w:r>
      <w:r>
        <w:t xml:space="preserve"> </w:t>
      </w:r>
      <w:r>
        <w:t xml:space="preserve">Dr. Elena Brandt, Senior Chemical Engineer</w:t>
      </w:r>
    </w:p>
    <w:p>
      <w:pPr>
        <w:pStyle w:val="BodyText"/>
      </w:pPr>
      <w:r>
        <w:rPr>
          <w:bCs/>
          <w:b/>
        </w:rPr>
        <w:t xml:space="preserve">Project Reference:</w:t>
      </w:r>
      <w:r>
        <w:t xml:space="preserve"> </w:t>
      </w:r>
      <w:r>
        <w:t xml:space="preserve">ZRH-PROC-2025-114</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Helvetia Process Engineering AG in response to the formal request for services submitted by Novartis Pharma AG, Production Division, located in Switzerland Zurich. The purpose of this document is to provide a comprehensive, itemized cost breakdown for the engagement of a qualified Chemical Engineer to support process optimization, safety compliance, and scale-up activities at the client's manufacturing facility in Switzerland Zurich.</w:t>
      </w:r>
    </w:p>
    <w:p>
      <w:pPr>
        <w:pStyle w:val="BodyText"/>
      </w:pPr>
      <w:r>
        <w:t xml:space="preserve">The Chemical Engineer services outlined in this Quotation Estimate are designed to meet the stringent regulatory requirements imposed by the Swiss Federal Office for the Environment (FOEN), the Swissmedic agency, and the local cantonal authorities governing industrial operations in the Switzerland Zurich metropolitan area. All proposed work will be conducted in full accordance with Swiss occupational safety legislation (ArG) and the relevant chemical handling directives applicable within Switzerland Zurich.</w:t>
      </w:r>
    </w:p>
    <w:bookmarkEnd w:id="23"/>
    <w:bookmarkStart w:id="24" w:name="X078db154560d0f9da4e3b109dd40a6b96ade2fa"/>
    <w:p>
      <w:pPr>
        <w:pStyle w:val="Heading2"/>
      </w:pPr>
      <w:r>
        <w:t xml:space="preserve">2. Scope of Services – Chemical Engineer Engagement</w:t>
      </w:r>
    </w:p>
    <w:p>
      <w:pPr>
        <w:pStyle w:val="FirstParagraph"/>
      </w:pPr>
      <w:r>
        <w:t xml:space="preserve">The Chemical Engineer, Dr. Elena Brandt (PhD in Chemical Engineering, ETH Zurich), will be deployed to the client's Switzerland Zurich site for a period of twelve (12) weeks commencing 1 September 2025. The scope of work encompasses the following deliverables:</w:t>
      </w:r>
    </w:p>
    <w:p>
      <w:pPr>
        <w:numPr>
          <w:ilvl w:val="0"/>
          <w:numId w:val="1001"/>
        </w:numPr>
        <w:pStyle w:val="Compact"/>
      </w:pPr>
      <w:r>
        <w:t xml:space="preserve">Comprehensive process audit of the existing continuous-flow reactor system, including thermodynamic and kinetic modelling of exothermic reactions.</w:t>
      </w:r>
    </w:p>
    <w:p>
      <w:pPr>
        <w:numPr>
          <w:ilvl w:val="0"/>
          <w:numId w:val="1001"/>
        </w:numPr>
        <w:pStyle w:val="Compact"/>
      </w:pPr>
      <w:r>
        <w:t xml:space="preserve">Design and specification of a new heat-exchange network to improve energy efficiency by a minimum of 18%, in compliance with Swiss energy efficiency standards.</w:t>
      </w:r>
    </w:p>
    <w:p>
      <w:pPr>
        <w:numPr>
          <w:ilvl w:val="0"/>
          <w:numId w:val="1001"/>
        </w:numPr>
        <w:pStyle w:val="Compact"/>
      </w:pPr>
      <w:r>
        <w:t xml:space="preserve">Preparation of a full Hazard and Operability (HAZOP) study for the proposed scale-up of the API synthesis line, conducted in accordance with IEC 61882 and Swiss cantonal safety regulations for Switzerland Zurich.</w:t>
      </w:r>
    </w:p>
    <w:p>
      <w:pPr>
        <w:numPr>
          <w:ilvl w:val="0"/>
          <w:numId w:val="1001"/>
        </w:numPr>
        <w:pStyle w:val="Compact"/>
      </w:pPr>
      <w:r>
        <w:t xml:space="preserve">Development of a detailed Chemical Process Safety Management (PSM) plan tailored to the operational context of the Switzerland Zurich facility.</w:t>
      </w:r>
    </w:p>
    <w:p>
      <w:pPr>
        <w:numPr>
          <w:ilvl w:val="0"/>
          <w:numId w:val="1001"/>
        </w:numPr>
        <w:pStyle w:val="Compact"/>
      </w:pPr>
      <w:r>
        <w:t xml:space="preserve">Authoring of technical documentation, including P&amp;IDs, material balance sheets, and control system logic diagrams, for submission to the local Switzerland Zurich building and environmental permit office.</w:t>
      </w:r>
    </w:p>
    <w:p>
      <w:pPr>
        <w:numPr>
          <w:ilvl w:val="0"/>
          <w:numId w:val="1001"/>
        </w:numPr>
        <w:pStyle w:val="Compact"/>
      </w:pPr>
      <w:r>
        <w:t xml:space="preserve">On-site supervision and commissioning support during the final two weeks of the engagement period.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Chemical Engineer – Senior (Dr. Elena Brandt) – Process Audit &amp; Modelling</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Chemical Engineer – Senior – HAZOP Study &amp; PSM Plan Development</w:t>
            </w:r>
          </w:p>
        </w:tc>
        <w:tc>
          <w:tcPr/>
          <w:p>
            <w:pPr>
              <w:pStyle w:val="Compact"/>
              <w:jc w:val="left"/>
            </w:pPr>
            <w:r>
              <w:t xml:space="preserve">Hour</w:t>
            </w:r>
          </w:p>
        </w:tc>
        <w:tc>
          <w:tcPr/>
          <w:p>
            <w:pPr>
              <w:pStyle w:val="Compact"/>
              <w:jc w:val="left"/>
            </w:pPr>
            <w:r>
              <w:t xml:space="preserve">96</w:t>
            </w:r>
          </w:p>
        </w:tc>
        <w:tc>
          <w:tcPr/>
          <w:p>
            <w:pPr>
              <w:pStyle w:val="Compact"/>
              <w:jc w:val="left"/>
            </w:pPr>
            <w:r>
              <w:t xml:space="preserve">285.00</w:t>
            </w:r>
          </w:p>
        </w:tc>
        <w:tc>
          <w:tcPr/>
          <w:p>
            <w:pPr>
              <w:pStyle w:val="Compact"/>
              <w:jc w:val="left"/>
            </w:pPr>
            <w:r>
              <w:t xml:space="preserve">27,360.00</w:t>
            </w:r>
          </w:p>
        </w:tc>
      </w:tr>
      <w:tr>
        <w:tc>
          <w:tcPr/>
          <w:p>
            <w:pPr>
              <w:pStyle w:val="Compact"/>
              <w:jc w:val="left"/>
            </w:pPr>
            <w:r>
              <w:t xml:space="preserve">03</w:t>
            </w:r>
          </w:p>
        </w:tc>
        <w:tc>
          <w:tcPr/>
          <w:p>
            <w:pPr>
              <w:pStyle w:val="Compact"/>
              <w:jc w:val="left"/>
            </w:pPr>
            <w:r>
              <w:t xml:space="preserve">Chemical Engineer – Senior – Technical Documentation &amp; Permit Submission Support</w:t>
            </w:r>
          </w:p>
        </w:tc>
        <w:tc>
          <w:tcPr/>
          <w:p>
            <w:pPr>
              <w:pStyle w:val="Compact"/>
              <w:jc w:val="left"/>
            </w:pPr>
            <w:r>
              <w:t xml:space="preserve">Hour</w:t>
            </w:r>
          </w:p>
        </w:tc>
        <w:tc>
          <w:tcPr/>
          <w:p>
            <w:pPr>
              <w:pStyle w:val="Compact"/>
              <w:jc w:val="left"/>
            </w:pPr>
            <w:r>
              <w:t xml:space="preserve">64</w:t>
            </w:r>
          </w:p>
        </w:tc>
        <w:tc>
          <w:tcPr/>
          <w:p>
            <w:pPr>
              <w:pStyle w:val="Compact"/>
              <w:jc w:val="left"/>
            </w:pPr>
            <w:r>
              <w:t xml:space="preserve">285.00</w:t>
            </w:r>
          </w:p>
        </w:tc>
        <w:tc>
          <w:tcPr/>
          <w:p>
            <w:pPr>
              <w:pStyle w:val="Compact"/>
              <w:jc w:val="left"/>
            </w:pPr>
            <w:r>
              <w:t xml:space="preserve">18,240.00</w:t>
            </w:r>
          </w:p>
        </w:tc>
      </w:tr>
      <w:tr>
        <w:tc>
          <w:tcPr/>
          <w:p>
            <w:pPr>
              <w:pStyle w:val="Compact"/>
              <w:jc w:val="left"/>
            </w:pPr>
            <w:r>
              <w:t xml:space="preserve">04</w:t>
            </w:r>
          </w:p>
        </w:tc>
        <w:tc>
          <w:tcPr/>
          <w:p>
            <w:pPr>
              <w:pStyle w:val="Compact"/>
              <w:jc w:val="left"/>
            </w:pPr>
            <w:r>
              <w:t xml:space="preserve">Chemical Engineer – Senior – On-Site Commissioning &amp; Supervision (Switzerland Zurich)</w:t>
            </w:r>
          </w:p>
        </w:tc>
        <w:tc>
          <w:tcPr/>
          <w:p>
            <w:pPr>
              <w:pStyle w:val="Compact"/>
              <w:jc w:val="left"/>
            </w:pPr>
            <w:r>
              <w:t xml:space="preserve">Week</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Specialized Simulation Software License (Aspen Plus / HYSYS) – 12-week term</w:t>
            </w:r>
          </w:p>
        </w:tc>
        <w:tc>
          <w:tcPr/>
          <w:p>
            <w:pPr>
              <w:pStyle w:val="Compact"/>
              <w:jc w:val="left"/>
            </w:pPr>
            <w:r>
              <w:t xml:space="preserve">Licence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Travel, Accommodation &amp; Subsistence – Switzerland Zurich (12 weeks)</w:t>
            </w:r>
          </w:p>
        </w:tc>
        <w:tc>
          <w:tcPr/>
          <w:p>
            <w:pPr>
              <w:pStyle w:val="Compact"/>
              <w:jc w:val="left"/>
            </w:pPr>
            <w:r>
              <w:t xml:space="preserve">Flat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Project Management &amp; Quality Assurance Oversight</w:t>
            </w:r>
          </w:p>
        </w:tc>
        <w:tc>
          <w:tcPr/>
          <w:p>
            <w:pPr>
              <w:pStyle w:val="Compact"/>
              <w:jc w:val="left"/>
            </w:pPr>
            <w:r>
              <w:t xml:space="preserve">Flat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w:t>
            </w:r>
          </w:p>
        </w:tc>
        <w:tc>
          <w:tcPr/>
          <w:p>
            <w:pPr>
              <w:pStyle w:val="Compact"/>
              <w:jc w:val="left"/>
            </w:pPr>
            <w:r>
              <w:t xml:space="preserve">119,300.00</w:t>
            </w:r>
          </w:p>
        </w:tc>
      </w:tr>
      <w:tr>
        <w:tc>
          <w:tcPr>
            <w:gridSpan w:val="5"/>
          </w:tcPr>
          <w:p>
            <w:pPr>
              <w:pStyle w:val="Compact"/>
              <w:jc w:val="left"/>
            </w:pPr>
            <w:r>
              <w:t xml:space="preserve">VAT (7.7% – Swiss Standard Rate)</w:t>
            </w:r>
          </w:p>
        </w:tc>
        <w:tc>
          <w:tcPr/>
          <w:p>
            <w:pPr>
              <w:pStyle w:val="Compact"/>
              <w:jc w:val="left"/>
            </w:pPr>
            <w:r>
              <w:t xml:space="preserve">9,186.10</w:t>
            </w:r>
          </w:p>
        </w:tc>
      </w:tr>
      <w:tr>
        <w:tc>
          <w:tcPr>
            <w:gridSpan w:val="5"/>
          </w:tcPr>
          <w:p>
            <w:pPr>
              <w:pStyle w:val="Compact"/>
              <w:jc w:val="left"/>
            </w:pPr>
            <w:r>
              <w:t xml:space="preserve">TOTAL AMOUNT DUE (CHF)</w:t>
            </w:r>
          </w:p>
        </w:tc>
        <w:tc>
          <w:tcPr/>
          <w:p>
            <w:pPr>
              <w:pStyle w:val="Compact"/>
              <w:jc w:val="left"/>
            </w:pPr>
            <w:r>
              <w:t xml:space="preserve">128,486.10</w:t>
            </w:r>
          </w:p>
        </w:tc>
      </w:tr>
    </w:tbl>
    <w:bookmarkEnd w:id="25"/>
    <w:bookmarkStart w:id="26" w:name="payment-terms"/>
    <w:p>
      <w:pPr>
        <w:pStyle w:val="Heading2"/>
      </w:pPr>
      <w:r>
        <w:t xml:space="preserve">4. Payment Terms</w:t>
      </w:r>
    </w:p>
    <w:p>
      <w:pPr>
        <w:pStyle w:val="FirstParagraph"/>
      </w:pPr>
      <w:r>
        <w:t xml:space="preserve">Payment for the services described in this Quotation Estimate shall be made in Swiss Francs (CHF) via bank transfer to the account of Helvetia Process Engineering AG, UBS AG, IBAN: CH93 0023 0456 7890 1234 5, Switzerland Zurich. The payment schedule is as follows:</w:t>
      </w:r>
    </w:p>
    <w:p>
      <w:pPr>
        <w:numPr>
          <w:ilvl w:val="0"/>
          <w:numId w:val="1002"/>
        </w:numPr>
        <w:pStyle w:val="Compact"/>
      </w:pPr>
      <w:r>
        <w:t xml:space="preserve">30% advance payment (CHF 38,545.83) upon acceptance of this Quotation Estimate and execution of the service agreement.</w:t>
      </w:r>
    </w:p>
    <w:p>
      <w:pPr>
        <w:numPr>
          <w:ilvl w:val="0"/>
          <w:numId w:val="1002"/>
        </w:numPr>
        <w:pStyle w:val="Compact"/>
      </w:pPr>
      <w:r>
        <w:t xml:space="preserve">40% interim payment (CHF 51,394.44) due upon completion of the HAZOP study and PSM plan delivery (end of Week 8).</w:t>
      </w:r>
    </w:p>
    <w:p>
      <w:pPr>
        <w:numPr>
          <w:ilvl w:val="0"/>
          <w:numId w:val="1002"/>
        </w:numPr>
        <w:pStyle w:val="Compact"/>
      </w:pPr>
      <w:r>
        <w:t xml:space="preserve">30% final payment (CHF 38,545.83) due within 30 days of project close-out and acceptance of all deliverables by the client.</w:t>
      </w:r>
    </w:p>
    <w:p>
      <w:pPr>
        <w:pStyle w:val="FirstParagraph"/>
      </w:pPr>
      <w:r>
        <w:t xml:space="preserve">Overdue payments shall accrue interest at the Swiss statutory rate of 5% per annum, in accordance with Article 104 of the Swiss Code of Obligations.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ninety (90) calendar days from the date of issue. Beyond this period, all rates and availability of the designated Chemical Engineer are subject to reconfirmation.</w:t>
      </w:r>
    </w:p>
    <w:p>
      <w:pPr>
        <w:numPr>
          <w:ilvl w:val="0"/>
          <w:numId w:val="1003"/>
        </w:numPr>
        <w:pStyle w:val="Compact"/>
      </w:pPr>
      <w:r>
        <w:t xml:space="preserve">All work performed under this Quotation Estimate shall be carried out at the client's premises in Switzerland Zurich, unless otherwise agreed in writing. The Chemical Engineer shall comply with all site-specific safety protocols and access control procedures of the Switzerland Zurich facility.</w:t>
      </w:r>
    </w:p>
    <w:p>
      <w:pPr>
        <w:numPr>
          <w:ilvl w:val="0"/>
          <w:numId w:val="1003"/>
        </w:numPr>
        <w:pStyle w:val="Compact"/>
      </w:pPr>
      <w:r>
        <w:t xml:space="preserve">Intellectual property generated specifically for the client during the engagement period shall vest in the client upon full payment. Pre-existing methodologies, templates, and proprietary tools of Helvetia Process Engineering AG remain the exclusive property of the service provider.</w:t>
      </w:r>
    </w:p>
    <w:p>
      <w:pPr>
        <w:numPr>
          <w:ilvl w:val="0"/>
          <w:numId w:val="1003"/>
        </w:numPr>
        <w:pStyle w:val="Compact"/>
      </w:pPr>
      <w:r>
        <w:t xml:space="preserve">Confidentiality obligations shall survive the termination of this engagement for a period of five (5) years, in compliance with Swiss data protection law (nDSG) and the specific NDA executed between the parties.</w:t>
      </w:r>
    </w:p>
    <w:p>
      <w:pPr>
        <w:numPr>
          <w:ilvl w:val="0"/>
          <w:numId w:val="1003"/>
        </w:numPr>
        <w:pStyle w:val="Compact"/>
      </w:pPr>
      <w:r>
        <w:t xml:space="preserve">Force majeure events, including but not limited to natural disasters, pandemics, or government-mandated shutdowns affecting operations in Switzerland Zurich, shall relieve the affected party from performance obligations for the duration of the event, provided written notice is given within 48 hours.</w:t>
      </w:r>
    </w:p>
    <w:p>
      <w:pPr>
        <w:numPr>
          <w:ilvl w:val="0"/>
          <w:numId w:val="1003"/>
        </w:numPr>
        <w:pStyle w:val="Compact"/>
      </w:pPr>
      <w:r>
        <w:t xml:space="preserve">Any disputes arising from this Quotation Estimate or the resulting service agreement shall be resolved by the courts of the Canton of Zurich, Switzerland. The parties agree to the exclusive jurisdiction of the Switzerland Zurich district courts.</w:t>
      </w:r>
    </w:p>
    <w:p>
      <w:pPr>
        <w:numPr>
          <w:ilvl w:val="0"/>
          <w:numId w:val="1003"/>
        </w:numPr>
        <w:pStyle w:val="Compact"/>
      </w:pPr>
      <w:r>
        <w:t xml:space="preserve">This Quotation Estimate does not constitute a binding contract until countersigned by both parties and the advance payment has been received in full.</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Chemical Engineer services in Switzerland Zurich and authorizes Helvetia Process Engineering AG to proceed with the engagement as described herein.</w:t>
      </w:r>
    </w:p>
    <w:p>
      <w:pPr>
        <w:pStyle w:val="BodyText"/>
      </w:pPr>
      <w:r>
        <w:rPr>
          <w:bCs/>
          <w:b/>
        </w:rPr>
        <w:t xml:space="preserve">For and on behalf of Helvetia Process Engineering AG</w:t>
      </w:r>
    </w:p>
    <w:p>
      <w:pPr>
        <w:pStyle w:val="BodyText"/>
      </w:pPr>
      <w:r>
        <w:t xml:space="preserve">Dr. Elena Brandt, Senior Chemical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Novartis Pharma AG</w:t>
      </w:r>
    </w:p>
    <w:p>
      <w:pPr>
        <w:pStyle w:val="BodyText"/>
      </w:pPr>
      <w:r>
        <w:t xml:space="preserve">Dr. Markus Keller, Head of Process Operations</w:t>
      </w:r>
    </w:p>
    <w:p>
      <w:pPr>
        <w:pStyle w:val="BodyText"/>
      </w:pPr>
      <w:r>
        <w:t xml:space="preserve">Signature: ___________________________</w:t>
      </w:r>
    </w:p>
    <w:p>
      <w:pPr>
        <w:pStyle w:val="BodyText"/>
      </w:pPr>
      <w:r>
        <w:t xml:space="preserve">Date: ___________________________</w:t>
      </w:r>
    </w:p>
    <w:p>
      <w:pPr>
        <w:pStyle w:val="BodyText"/>
      </w:pPr>
      <w:r>
        <w:t xml:space="preserve">Helvetia Process Engineering AG  |  Bahnhofstrasse 142, 8001 Switzerland Zurich  |  CHE-112.345.678  |  www.helvetia-process.ch</w:t>
      </w:r>
    </w:p>
    <w:p>
      <w:pPr>
        <w:pStyle w:val="BodyText"/>
      </w:pPr>
      <w:r>
        <w:t xml:space="preserve">This Quotation Estimate (QE-2025-ZRH-0478) is the property of Helvetia Process Engineering AG. Unauthorized reproduction or distribution is prohibited under Swiss copyright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Switzerland Zurich</dc:title>
  <dc:creator/>
  <dc:language>en</dc:language>
  <cp:keywords/>
  <dcterms:created xsi:type="dcterms:W3CDTF">2026-10-10T04:15:28Z</dcterms:created>
  <dcterms:modified xsi:type="dcterms:W3CDTF">2026-10-10T04:15:28Z</dcterms:modified>
</cp:coreProperties>
</file>

<file path=docProps/custom.xml><?xml version="1.0" encoding="utf-8"?>
<Properties xmlns="http://schemas.openxmlformats.org/officeDocument/2006/custom-properties" xmlns:vt="http://schemas.openxmlformats.org/officeDocument/2006/docPropsVTypes"/>
</file>