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apex-process-engineering-solutions-llc"/>
    <w:p>
      <w:pPr>
        <w:pStyle w:val="Heading1"/>
      </w:pPr>
      <w:r>
        <w:t xml:space="preserve">Apex Process Engineering Solutions, LLC</w:t>
      </w:r>
    </w:p>
    <w:p>
      <w:pPr>
        <w:pStyle w:val="FirstParagraph"/>
      </w:pPr>
      <w:r>
        <w:t xml:space="preserve">1200 Biscayne Boulevard, Suite 450, Miami, Florida 33132, United States</w:t>
      </w:r>
    </w:p>
    <w:p>
      <w:pPr>
        <w:pStyle w:val="BodyText"/>
      </w:pPr>
      <w:r>
        <w:t xml:space="preserve">Phone: (305) 555-0187 | Email: quotes@apexprocesseng.com</w:t>
      </w:r>
    </w:p>
    <w:p>
      <w:pPr>
        <w:pStyle w:val="BodyText"/>
      </w:pPr>
      <w:r>
        <w:t xml:space="preserve">Florida Professional Engineer License: PE-CH-2024-08841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QTE-2025-MIA-00472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United States Miami, FL</w:t>
      </w:r>
    </w:p>
    <w:p>
      <w:pPr>
        <w:pStyle w:val="BodyText"/>
      </w:pPr>
      <w:r>
        <w:rPr>
          <w:bCs/>
          <w:b/>
        </w:rPr>
        <w:t xml:space="preserve">Prepared By:</w:t>
      </w:r>
      <w:r>
        <w:t xml:space="preserve"> </w:t>
      </w:r>
      <w:r>
        <w:t xml:space="preserve">Dr. Elena Vasquez, P.E. (Chemical Engineer)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Gulf Coast Petrochemical Industries, Inc.</w:t>
      </w:r>
    </w:p>
    <w:p>
      <w:pPr>
        <w:pStyle w:val="BodyText"/>
      </w:pPr>
      <w:r>
        <w:rPr>
          <w:bCs/>
          <w:b/>
        </w:rPr>
        <w:t xml:space="preserve">Attn:</w:t>
      </w:r>
      <w:r>
        <w:t xml:space="preserve"> </w:t>
      </w:r>
      <w:r>
        <w:t xml:space="preserve">Mr. Robert Callahan, VP of Operations</w:t>
      </w:r>
    </w:p>
    <w:p>
      <w:pPr>
        <w:pStyle w:val="BodyText"/>
      </w:pPr>
      <w:r>
        <w:rPr>
          <w:bCs/>
          <w:b/>
        </w:rPr>
        <w:t xml:space="preserve">Address:</w:t>
      </w:r>
      <w:r>
        <w:t xml:space="preserve"> </w:t>
      </w:r>
      <w:r>
        <w:t xml:space="preserve">8800 NW 36th Street, Miami, FL 33166</w:t>
      </w:r>
    </w:p>
    <w:p>
      <w:pPr>
        <w:pStyle w:val="BodyText"/>
      </w:pPr>
      <w:r>
        <w:rPr>
          <w:bCs/>
          <w:b/>
        </w:rPr>
        <w:t xml:space="preserve">Phone:</w:t>
      </w:r>
      <w:r>
        <w:t xml:space="preserve"> </w:t>
      </w:r>
      <w:r>
        <w:t xml:space="preserve">(305) 555-0293</w:t>
      </w:r>
    </w:p>
    <w:p>
      <w:pPr>
        <w:pStyle w:val="BodyText"/>
      </w:pPr>
      <w:r>
        <w:rPr>
          <w:bCs/>
          <w:b/>
        </w:rPr>
        <w:t xml:space="preserve">Email:</w:t>
      </w:r>
      <w:r>
        <w:t xml:space="preserve"> </w:t>
      </w:r>
      <w:r>
        <w:t xml:space="preserve">r.callahan@gcpetro.com</w:t>
      </w:r>
    </w:p>
    <w:bookmarkEnd w:id="22"/>
    <w:bookmarkStart w:id="23" w:name="scope-of-work-description"/>
    <w:p>
      <w:pPr>
        <w:pStyle w:val="Heading2"/>
      </w:pPr>
      <w:r>
        <w:t xml:space="preserve">Scope of Work &amp; Description</w:t>
      </w:r>
    </w:p>
    <w:p>
      <w:pPr>
        <w:pStyle w:val="FirstParagraph"/>
      </w:pPr>
      <w:r>
        <w:t xml:space="preserve">This</w:t>
      </w:r>
      <w:r>
        <w:t xml:space="preserve"> </w:t>
      </w:r>
      <w:r>
        <w:t xml:space="preserve">Quotation Estimate</w:t>
      </w:r>
      <w:r>
        <w:t xml:space="preserve"> </w:t>
      </w:r>
      <w:r>
        <w:t xml:space="preserve">is issued by Apex Process Engineering Solutions, LLC to provide comprehensive professional services rendered by a licensed</w:t>
      </w:r>
      <w:r>
        <w:t xml:space="preserve"> </w:t>
      </w:r>
      <w:r>
        <w:t xml:space="preserve">Chemical Engineer</w:t>
      </w:r>
      <w:r>
        <w:t xml:space="preserve"> </w:t>
      </w:r>
      <w:r>
        <w:t xml:space="preserve">for the client's petrochemical processing facility located in</w:t>
      </w:r>
      <w:r>
        <w:t xml:space="preserve"> </w:t>
      </w:r>
      <w:r>
        <w:t xml:space="preserve">United States Miami</w:t>
      </w:r>
      <w:r>
        <w:t xml:space="preserve">, Florida. The scope encompasses process design review, safety compliance assessment, environmental impact analysis, and operational optimization for the client's existing hydrocarbon separation units. All services will be performed in accordance with the Florida Board of Professional Engineers, Surveyors, and Land Surveyors regulations, as well as applicable federal standards set forth by the U.S. Environmental Protection Agency (EPA) and the Occupational Safety and Health Administration (OSHA).</w:t>
      </w:r>
    </w:p>
    <w:p>
      <w:pPr>
        <w:pStyle w:val="BodyText"/>
      </w:pPr>
      <w:r>
        <w:t xml:space="preserve">The</w:t>
      </w:r>
      <w:r>
        <w:t xml:space="preserve"> </w:t>
      </w:r>
      <w:r>
        <w:t xml:space="preserve">Chemical Engineer</w:t>
      </w:r>
      <w:r>
        <w:t xml:space="preserve"> </w:t>
      </w:r>
      <w:r>
        <w:t xml:space="preserve">assigned to this project will hold a valid Florida Professional Engineer (P.E.) license in the discipline of Chemical Engineering and will possess a minimum of fifteen (15) years of progressive experience in petrochemical process design, reactor kinetics, thermodynamic modeling, and plant safety systems. All deliverables produced under this</w:t>
      </w:r>
      <w:r>
        <w:t xml:space="preserve"> </w:t>
      </w:r>
      <w:r>
        <w:t xml:space="preserve">Quotation Estimate</w:t>
      </w:r>
      <w:r>
        <w:t xml:space="preserve"> </w:t>
      </w:r>
      <w:r>
        <w:t xml:space="preserve">will be tailored specifically to the operational context of the</w:t>
      </w:r>
      <w:r>
        <w:t xml:space="preserve"> </w:t>
      </w:r>
      <w:r>
        <w:t xml:space="preserve">United States Miami</w:t>
      </w:r>
      <w:r>
        <w:t xml:space="preserve"> </w:t>
      </w:r>
      <w:r>
        <w:t xml:space="preserve">industrial corridor, accounting for local climate conditions, humidity factors, and regional regulatory requirements unique to South Florida.</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Process Design Review &amp; P&amp;ID Audit – Full review of existing Piping and Instrumentation Diagrams for the C-101 and C-102 separation columns, including identification of design deficiencies and recommendations for upgrade. Performed by a senior Chemical Engineer with P.E. stamp.</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Thermodynamic &amp; Reactor Kinetics Modeling – Development of updated process simulation models using Aspen Plus for the catalytic reforming unit, including sensitivity analysis for feedstock variability typical of Gulf Coast crude blends processed in United States Miami facilities.</w:t>
            </w:r>
          </w:p>
        </w:tc>
        <w:tc>
          <w:tcPr/>
          <w:p>
            <w:pPr>
              <w:pStyle w:val="Compact"/>
              <w:jc w:val="left"/>
            </w:pPr>
            <w:r>
              <w:t xml:space="preserve">120 hours</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Process Safety Hazard Analysis (PHA) &amp; HAZOP Study – Conduct a full Hazard and Operability Study for the new ethylene oxide storage and distribution system. Includes preparation of a formal HAZOP report, risk matrix, and corrective action tracking log compliant with OSHA 29 CFR 1910.119.</w:t>
            </w:r>
          </w:p>
        </w:tc>
        <w:tc>
          <w:tcPr/>
          <w:p>
            <w:pPr>
              <w:pStyle w:val="Compact"/>
              <w:jc w:val="left"/>
            </w:pPr>
            <w:r>
              <w:t xml:space="preserve">1 study</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4</w:t>
            </w:r>
          </w:p>
        </w:tc>
        <w:tc>
          <w:tcPr/>
          <w:p>
            <w:pPr>
              <w:pStyle w:val="Compact"/>
              <w:jc w:val="left"/>
            </w:pPr>
            <w:r>
              <w:t xml:space="preserve">Environmental Compliance &amp; Emissions Assessment – Prepare a detailed air emissions inventory and wastewater discharge characterization report for the facility in compliance with South Florida Water Management District (SFWMD) regulations and EPA Clean Air Act requirements specific to the United States Miami metropolitan area.</w:t>
            </w:r>
          </w:p>
        </w:tc>
        <w:tc>
          <w:tcPr/>
          <w:p>
            <w:pPr>
              <w:pStyle w:val="Compact"/>
              <w:jc w:val="left"/>
            </w:pPr>
            <w:r>
              <w:t xml:space="preserve">1 report</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Operational Optimization &amp; Energy Efficiency Consulting – On-site assessment (three (3) days) of the steam generation and heat integration network. The Chemical Engineer will provide a detailed optimization plan targeting a minimum 12% reduction in specific energy consumption per barrel of processed feedstock.</w:t>
            </w:r>
          </w:p>
        </w:tc>
        <w:tc>
          <w:tcPr/>
          <w:p>
            <w:pPr>
              <w:pStyle w:val="Compact"/>
              <w:jc w:val="left"/>
            </w:pPr>
            <w:r>
              <w:t xml:space="preserve">3 days</w:t>
            </w:r>
          </w:p>
        </w:tc>
        <w:tc>
          <w:tcPr/>
          <w:p>
            <w:pPr>
              <w:pStyle w:val="Compact"/>
              <w:jc w:val="left"/>
            </w:pPr>
            <w:r>
              <w:t xml:space="preserve">$3,200.00/day</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Technical Documentation &amp; Regulatory Submittal Support – Preparation of all engineering reports, calculation packages, and regulatory submittal documents required for the Florida Department of Environmental Protection (FDEP) permit renewal. Includes P.E. seal and certification on all deliverables.</w:t>
            </w:r>
          </w:p>
        </w:tc>
        <w:tc>
          <w:tcPr/>
          <w:p>
            <w:pPr>
              <w:pStyle w:val="Compact"/>
              <w:jc w:val="left"/>
            </w:pPr>
            <w:r>
              <w:t xml:space="preserve">1 package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Project Management &amp; Client Coordination – Dedicated project management oversight by the lead Chemical Engineer, including weekly progress meetings, milestone reporting, and direct liaison with client engineering staff throughout the project duration in United States Miami.</w:t>
            </w:r>
          </w:p>
        </w:tc>
        <w:tc>
          <w:tcPr/>
          <w:p>
            <w:pPr>
              <w:pStyle w:val="Compact"/>
              <w:jc w:val="left"/>
            </w:pPr>
            <w:r>
              <w:t xml:space="preserve">14 weeks</w:t>
            </w:r>
          </w:p>
        </w:tc>
        <w:tc>
          <w:tcPr/>
          <w:p>
            <w:pPr>
              <w:pStyle w:val="Compact"/>
              <w:jc w:val="left"/>
            </w:pPr>
            <w:r>
              <w:t xml:space="preserve">$450.00/week</w:t>
            </w:r>
          </w:p>
        </w:tc>
        <w:tc>
          <w:tcPr/>
          <w:p>
            <w:pPr>
              <w:pStyle w:val="Compact"/>
              <w:jc w:val="left"/>
            </w:pPr>
            <w:r>
              <w:t xml:space="preserve">$6,300.00</w:t>
            </w:r>
          </w:p>
        </w:tc>
      </w:tr>
      <w:tr>
        <w:tc>
          <w:tcPr>
            <w:gridSpan w:val="4"/>
          </w:tcPr>
          <w:p>
            <w:pPr>
              <w:pStyle w:val="Compact"/>
              <w:jc w:val="right"/>
            </w:pPr>
            <w:r>
              <w:t xml:space="preserve">Subtotal</w:t>
            </w:r>
          </w:p>
        </w:tc>
        <w:tc>
          <w:tcPr/>
          <w:p>
            <w:pPr>
              <w:pStyle w:val="Compact"/>
              <w:jc w:val="left"/>
            </w:pPr>
            <w:r>
              <w:t xml:space="preserve">$79,350.00</w:t>
            </w:r>
          </w:p>
        </w:tc>
      </w:tr>
      <w:tr>
        <w:tc>
          <w:tcPr>
            <w:gridSpan w:val="4"/>
          </w:tcPr>
          <w:p>
            <w:pPr>
              <w:pStyle w:val="Compact"/>
              <w:jc w:val="right"/>
            </w:pPr>
            <w:r>
              <w:t xml:space="preserve">Applicable Florida Sales Tax (7.0%)</w:t>
            </w:r>
          </w:p>
        </w:tc>
        <w:tc>
          <w:tcPr/>
          <w:p>
            <w:pPr>
              <w:pStyle w:val="Compact"/>
              <w:jc w:val="left"/>
            </w:pPr>
            <w:r>
              <w:t xml:space="preserve">$5,554.50</w:t>
            </w:r>
          </w:p>
        </w:tc>
      </w:tr>
      <w:tr>
        <w:tc>
          <w:tcPr>
            <w:gridSpan w:val="4"/>
          </w:tcPr>
          <w:p>
            <w:pPr>
              <w:pStyle w:val="Compact"/>
              <w:jc w:val="right"/>
            </w:pPr>
            <w:r>
              <w:t xml:space="preserve">TOTAL ESTIMATED COST</w:t>
            </w:r>
          </w:p>
        </w:tc>
        <w:tc>
          <w:tcPr/>
          <w:p>
            <w:pPr>
              <w:pStyle w:val="Compact"/>
              <w:jc w:val="left"/>
            </w:pPr>
            <w:r>
              <w:t xml:space="preserve">$84,904.50</w:t>
            </w:r>
          </w:p>
        </w:tc>
      </w:tr>
    </w:tbl>
    <w:bookmarkEnd w:id="24"/>
    <w:bookmarkStart w:id="25" w:name="terms-conditions"/>
    <w:p>
      <w:pPr>
        <w:pStyle w:val="Heading2"/>
      </w:pPr>
      <w:r>
        <w:t xml:space="preserve">Terms &amp;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issuance. After the expiration date, pricing and availability of the assigned Chemical Engineer are subject to reconfirmation.</w:t>
      </w:r>
    </w:p>
    <w:p>
      <w:pPr>
        <w:numPr>
          <w:ilvl w:val="0"/>
          <w:numId w:val="1001"/>
        </w:numPr>
        <w:pStyle w:val="Compact"/>
      </w:pPr>
      <w:r>
        <w:rPr>
          <w:bCs/>
          <w:b/>
        </w:rPr>
        <w:t xml:space="preserve">Payment Schedule:</w:t>
      </w:r>
      <w:r>
        <w:t xml:space="preserve"> </w:t>
      </w:r>
      <w:r>
        <w:t xml:space="preserve">30% non-refundable deposit upon execution of this Quotation Estimate; 40% upon completion of the HAZOP study and process modeling deliverables; 30% upon final acceptance of all documentation and regulatory submittals.</w:t>
      </w:r>
    </w:p>
    <w:p>
      <w:pPr>
        <w:numPr>
          <w:ilvl w:val="0"/>
          <w:numId w:val="1001"/>
        </w:numPr>
        <w:pStyle w:val="Compact"/>
      </w:pPr>
      <w:r>
        <w:rPr>
          <w:bCs/>
          <w:b/>
        </w:rPr>
        <w:t xml:space="preserve">Project Duration:</w:t>
      </w:r>
      <w:r>
        <w:t xml:space="preserve"> </w:t>
      </w:r>
      <w:r>
        <w:t xml:space="preserve">Estimated completion within fourteen (14) weeks from the date of the initial kickoff meeting, subject to timely client feedback and availability of facility access in United States Miami.</w:t>
      </w:r>
    </w:p>
    <w:p>
      <w:pPr>
        <w:numPr>
          <w:ilvl w:val="0"/>
          <w:numId w:val="1001"/>
        </w:numPr>
        <w:pStyle w:val="Compact"/>
      </w:pPr>
      <w:r>
        <w:rPr>
          <w:bCs/>
          <w:b/>
        </w:rPr>
        <w:t xml:space="preserve">Revisions:</w:t>
      </w:r>
      <w:r>
        <w:t xml:space="preserve"> </w:t>
      </w:r>
      <w:r>
        <w:t xml:space="preserve">Up to two (2) rounds of revisions on all engineering reports are included. Additional revision cycles will be billed at the hourly rate of the assigned Chemical Engineer ($185.00/hr).</w:t>
      </w:r>
    </w:p>
    <w:p>
      <w:pPr>
        <w:numPr>
          <w:ilvl w:val="0"/>
          <w:numId w:val="1001"/>
        </w:numPr>
        <w:pStyle w:val="Compact"/>
      </w:pPr>
      <w:r>
        <w:rPr>
          <w:bCs/>
          <w:b/>
        </w:rPr>
        <w:t xml:space="preserve">Travel &amp; Expenses:</w:t>
      </w:r>
      <w:r>
        <w:t xml:space="preserve"> </w:t>
      </w:r>
      <w:r>
        <w:t xml:space="preserve">All local travel within the Miami-Dade County area is included. Any travel outside this radius will be billed at actual cost plus 10% administrative surcharge.</w:t>
      </w:r>
    </w:p>
    <w:p>
      <w:pPr>
        <w:numPr>
          <w:ilvl w:val="0"/>
          <w:numId w:val="1001"/>
        </w:numPr>
        <w:pStyle w:val="Compact"/>
      </w:pPr>
      <w:r>
        <w:rPr>
          <w:bCs/>
          <w:b/>
        </w:rPr>
        <w:t xml:space="preserve">Confidentiality:</w:t>
      </w:r>
      <w:r>
        <w:t xml:space="preserve"> </w:t>
      </w:r>
      <w:r>
        <w:t xml:space="preserve">All data, process information, and proprietary materials shared by the client will be treated as strictly confidential. The Chemical Engineer and all supporting personnel are bound by a mutual Non-Disclosure Agreement (NDA) executed prior to project commencement.</w:t>
      </w:r>
    </w:p>
    <w:p>
      <w:pPr>
        <w:numPr>
          <w:ilvl w:val="0"/>
          <w:numId w:val="1001"/>
        </w:numPr>
        <w:pStyle w:val="Compact"/>
      </w:pPr>
      <w:r>
        <w:rPr>
          <w:bCs/>
          <w:b/>
        </w:rPr>
        <w:t xml:space="preserve">Professional Liability:</w:t>
      </w:r>
      <w:r>
        <w:t xml:space="preserve"> </w:t>
      </w:r>
      <w:r>
        <w:t xml:space="preserve">Apex Process Engineering Solutions, LLC carries Professional Liability (Errors &amp; Omissions) insurance with a minimum coverage of $2,000,000 per occurrence. A certificate of insurance will be provided upon request.</w:t>
      </w:r>
    </w:p>
    <w:p>
      <w:pPr>
        <w:numPr>
          <w:ilvl w:val="0"/>
          <w:numId w:val="1001"/>
        </w:numPr>
        <w:pStyle w:val="Compact"/>
      </w:pPr>
      <w:r>
        <w:rPr>
          <w:bCs/>
          <w:b/>
        </w:rPr>
        <w:t xml:space="preserve">Regulatory Compliance:</w:t>
      </w:r>
      <w:r>
        <w:t xml:space="preserve"> </w:t>
      </w:r>
      <w:r>
        <w:t xml:space="preserve">All engineering services will comply with the Florida Statutes Chapter 455, the National Board of Pressure Vessel Inspectors (NBPI) standards, and all applicable United States federal and state environmental and safety regulations governing industrial operations in Miami, Florida.</w:t>
      </w:r>
    </w:p>
    <w:p>
      <w:pPr>
        <w:numPr>
          <w:ilvl w:val="0"/>
          <w:numId w:val="1001"/>
        </w:numPr>
        <w:pStyle w:val="Compact"/>
      </w:pPr>
      <w:r>
        <w:rPr>
          <w:bCs/>
          <w:b/>
        </w:rPr>
        <w:t xml:space="preserve">Dispute Resolution:</w:t>
      </w:r>
      <w:r>
        <w:t xml:space="preserve"> </w:t>
      </w:r>
      <w:r>
        <w:t xml:space="preserve">Any disputes arising from this Quotation Estimate shall be resolved through binding arbitration in Miami-Dade County, Florida, in accordance with the rules of the American Arbitration Association.</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Apex Process Engineering Solutions, LLC to commence the professional services of the designated</w:t>
      </w:r>
      <w:r>
        <w:t xml:space="preserve"> </w:t>
      </w:r>
      <w:r>
        <w:t xml:space="preserve">Chemical Engineer</w:t>
      </w:r>
      <w:r>
        <w:t xml:space="preserve"> </w:t>
      </w:r>
      <w:r>
        <w:t xml:space="preserve">for the project located in</w:t>
      </w:r>
      <w:r>
        <w:t xml:space="preserve"> </w:t>
      </w:r>
      <w:r>
        <w:t xml:space="preserve">United States Miami</w:t>
      </w:r>
      <w:r>
        <w:t xml:space="preserve">, Florida, under the terms and conditions outlined herein.</w:t>
      </w:r>
    </w:p>
    <w:p>
      <w:pPr>
        <w:pStyle w:val="BodyText"/>
      </w:pPr>
      <w:r>
        <w:br/>
      </w:r>
    </w:p>
    <w:p>
      <w:pPr>
        <w:pStyle w:val="BodyText"/>
      </w:pPr>
      <w:r>
        <w:t xml:space="preserve">Client Authorized Signature</w:t>
      </w:r>
    </w:p>
    <w:p>
      <w:pPr>
        <w:pStyle w:val="BodyText"/>
      </w:pPr>
      <w:r>
        <w:t xml:space="preserve">Name: _________________________    Date: _______________</w:t>
      </w:r>
    </w:p>
    <w:p>
      <w:pPr>
        <w:pStyle w:val="BodyText"/>
      </w:pPr>
      <w:r>
        <w:t xml:space="preserve">Apex Process Engineering Solutions, LLC</w:t>
      </w:r>
    </w:p>
    <w:p>
      <w:pPr>
        <w:pStyle w:val="BodyText"/>
      </w:pPr>
      <w:r>
        <w:t xml:space="preserve">Dr. Elena Vasquez, P.E.    Date: _______________</w:t>
      </w:r>
    </w:p>
    <w:p>
      <w:pPr>
        <w:pStyle w:val="BodyText"/>
      </w:pPr>
      <w:r>
        <w:t xml:space="preserve">Apex Process Engineering Solutions, LLC — Quotation Estimate No. QTE-2025-MIA-00472</w:t>
      </w:r>
    </w:p>
    <w:p>
      <w:pPr>
        <w:pStyle w:val="BodyText"/>
      </w:pPr>
      <w:r>
        <w:t xml:space="preserve">This document is a professional engineering quotation issued for the specific project and client identified above. It does not constitute a binding contract until countersigned by both parties. All services are to be performed by a licensed Chemical Engineer in the State of Florida, United States Miami area.</w:t>
      </w:r>
    </w:p>
    <w:p>
      <w:pPr>
        <w:pStyle w:val="BodyText"/>
      </w:pPr>
      <w:r>
        <w:t xml:space="preserve">© 2025 Apex Process Engineering Solutions,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United States Miami</dc:title>
  <dc:creator/>
  <dc:language>en</dc:language>
  <cp:keywords/>
  <dcterms:created xsi:type="dcterms:W3CDTF">2026-10-10T08:41:18Z</dcterms:created>
  <dcterms:modified xsi:type="dcterms:W3CDTF">2026-10-10T08:41:18Z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