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Chemical Engineer Services — Venezuela Caracas</w:t>
      </w:r>
    </w:p>
    <w:p>
      <w:pPr>
        <w:pStyle w:val="BodyText"/>
      </w:pPr>
      <w:r>
        <w:t xml:space="preserve">Document Reference: QE-VC-2025-0472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QE-VC-2025-0472</w:t>
      </w:r>
    </w:p>
    <w:p>
      <w:pPr>
        <w:pStyle w:val="BodyText"/>
      </w:pPr>
      <w:r>
        <w:rPr>
          <w:bCs/>
          <w:b/>
        </w:rPr>
        <w:t xml:space="preserve">Prepared By:</w:t>
      </w:r>
      <w:r>
        <w:t xml:space="preserve"> </w:t>
      </w:r>
      <w:r>
        <w:t xml:space="preserve">Ing. Quimico Consultores C.A.</w:t>
      </w:r>
      <w:r>
        <w:br/>
      </w:r>
      <w:r>
        <w:rPr>
          <w:bCs/>
          <w:b/>
        </w:rPr>
        <w:t xml:space="preserve">Address:</w:t>
      </w:r>
      <w:r>
        <w:t xml:space="preserve"> </w:t>
      </w:r>
      <w:r>
        <w:t xml:space="preserve">Av. Francisco de Miranda, Torre Empresarial, Piso 12</w:t>
      </w:r>
      <w:r>
        <w:br/>
      </w:r>
      <w:r>
        <w:rPr>
          <w:bCs/>
          <w:b/>
        </w:rPr>
        <w:t xml:space="preserve">City:</w:t>
      </w:r>
      <w:r>
        <w:t xml:space="preserve"> </w:t>
      </w:r>
      <w:r>
        <w:t xml:space="preserve">Venezuela Caracas, 1060</w:t>
      </w:r>
      <w:r>
        <w:br/>
      </w:r>
      <w:r>
        <w:rPr>
          <w:bCs/>
          <w:b/>
        </w:rPr>
        <w:t xml:space="preserve">Contact:</w:t>
      </w:r>
      <w:r>
        <w:t xml:space="preserve"> </w:t>
      </w:r>
      <w:r>
        <w:t xml:space="preserve">+58 (212) 555-0147</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Petroquimica del Este, C.A.</w:t>
            </w:r>
          </w:p>
        </w:tc>
      </w:tr>
      <w:tr>
        <w:tc>
          <w:tcPr/>
          <w:p>
            <w:pPr>
              <w:pStyle w:val="Compact"/>
              <w:jc w:val="left"/>
            </w:pPr>
            <w:r>
              <w:t xml:space="preserve">Project Location</w:t>
            </w:r>
          </w:p>
        </w:tc>
        <w:tc>
          <w:tcPr/>
          <w:p>
            <w:pPr>
              <w:pStyle w:val="Compact"/>
              <w:jc w:val="left"/>
            </w:pPr>
            <w:r>
              <w:t xml:space="preserve">Industrial Zone, Venezuela Caracas, Distrito Capital</w:t>
            </w:r>
          </w:p>
        </w:tc>
      </w:tr>
      <w:tr>
        <w:tc>
          <w:tcPr/>
          <w:p>
            <w:pPr>
              <w:pStyle w:val="Compact"/>
              <w:jc w:val="left"/>
            </w:pPr>
            <w:r>
              <w:t xml:space="preserve">Project Reference</w:t>
            </w:r>
          </w:p>
        </w:tc>
        <w:tc>
          <w:tcPr/>
          <w:p>
            <w:pPr>
              <w:pStyle w:val="Compact"/>
              <w:jc w:val="left"/>
            </w:pPr>
            <w:r>
              <w:t xml:space="preserve">Expansion of Ethylene Production Unit — Phase II</w:t>
            </w:r>
          </w:p>
        </w:tc>
      </w:tr>
      <w:tr>
        <w:tc>
          <w:tcPr/>
          <w:p>
            <w:pPr>
              <w:pStyle w:val="Compact"/>
              <w:jc w:val="left"/>
            </w:pPr>
            <w:r>
              <w:t xml:space="preserve">Point of Contact</w:t>
            </w:r>
          </w:p>
        </w:tc>
        <w:tc>
          <w:tcPr/>
          <w:p>
            <w:pPr>
              <w:pStyle w:val="Compact"/>
              <w:jc w:val="left"/>
            </w:pPr>
            <w:r>
              <w:t xml:space="preserve">Ing. Maria Gonzalez, Plant Director</w:t>
            </w:r>
          </w:p>
        </w:tc>
      </w:tr>
    </w:tbl>
    <w:bookmarkEnd w:id="21"/>
    <w:bookmarkStart w:id="22" w:name="scope-of-work-chemical-engineer-services"/>
    <w:p>
      <w:pPr>
        <w:pStyle w:val="Heading2"/>
      </w:pPr>
      <w:r>
        <w:t xml:space="preserve">2. Scope of Work — Chemical Engineer Services</w:t>
      </w:r>
    </w:p>
    <w:p>
      <w:pPr>
        <w:pStyle w:val="FirstParagraph"/>
      </w:pPr>
      <w:r>
        <w:t xml:space="preserve">This Quotation Estimate is issued by Ing. Quimico Consultores C.A. to provide comprehensive professional services rendered by a licensed Chemical Engineer for the expansion and optimization of the ethylene production facility located in Venezuela Caracas. The scope encompasses process design review, safety compliance assessment, environmental impact evaluation, and operational optimization of existing chemical processing units. All services will be delivered in accordance with the regulatory standards established by the Ministry of Popular Power for Energy and Mining of Venezuela and the applicable norms of the Venezuelan Institute for Scientific Research (IVIC).</w:t>
      </w:r>
    </w:p>
    <w:p>
      <w:pPr>
        <w:pStyle w:val="BodyText"/>
      </w:pPr>
      <w:r>
        <w:t xml:space="preserve">The Chemical Engineer assigned to this project will hold a minimum of fifteen (15) years of professional experience in petrochemical and polymer production processes, with specific expertise in high-pressure reactor systems, heat exchanger networks, and catalytic conversion units. The professional will be registered with the Venezuelan College of Engineers (Colegio de Ingenieros de Venezuela) and will operate under the full technical and legal responsibility required for all engineering deliverables produced in Venezuela Caracas.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Initial site assessment and process audit at the Venezuela Caracas facility</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Process flow diagram (PFD) and piping and instrumentation diagram (P&amp;ID) redesign for Unit 4-B</w:t>
            </w:r>
          </w:p>
        </w:tc>
        <w:tc>
          <w:tcPr/>
          <w:p>
            <w:pPr>
              <w:pStyle w:val="Compact"/>
              <w:jc w:val="left"/>
            </w:pPr>
            <w:r>
              <w:t xml:space="preserve">12 days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03</w:t>
            </w:r>
          </w:p>
        </w:tc>
        <w:tc>
          <w:tcPr/>
          <w:p>
            <w:pPr>
              <w:pStyle w:val="Compact"/>
              <w:jc w:val="left"/>
            </w:pPr>
            <w:r>
              <w:t xml:space="preserve">Hazard and Operability (HAZOP) study and safety compliance report</w:t>
            </w:r>
          </w:p>
        </w:tc>
        <w:tc>
          <w:tcPr/>
          <w:p>
            <w:pPr>
              <w:pStyle w:val="Compact"/>
              <w:jc w:val="left"/>
            </w:pPr>
            <w:r>
              <w:t xml:space="preserve">8 days</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Environmental impact assessment and emissions modeling per Venezuelan regulations</w:t>
            </w:r>
          </w:p>
        </w:tc>
        <w:tc>
          <w:tcPr/>
          <w:p>
            <w:pPr>
              <w:pStyle w:val="Compact"/>
              <w:jc w:val="left"/>
            </w:pPr>
            <w:r>
              <w:t xml:space="preserve">10 days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Thermodynamic and kinetic simulation of catalytic reactor expansion (Aspen Plus / HYSYS)</w:t>
            </w:r>
          </w:p>
        </w:tc>
        <w:tc>
          <w:tcPr/>
          <w:p>
            <w:pPr>
              <w:pStyle w:val="Compact"/>
              <w:jc w:val="left"/>
            </w:pPr>
            <w:r>
              <w:t xml:space="preserve">15 days</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Technical supervision during mechanical installation and commissioning in Venezuela Caracas</w:t>
            </w:r>
          </w:p>
        </w:tc>
        <w:tc>
          <w:tcPr/>
          <w:p>
            <w:pPr>
              <w:pStyle w:val="Compact"/>
              <w:jc w:val="left"/>
            </w:pPr>
            <w:r>
              <w:t xml:space="preserve">20 days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Preparation of final engineering report, as-built documentation, and operator training manual</w:t>
            </w:r>
          </w:p>
        </w:tc>
        <w:tc>
          <w:tcPr/>
          <w:p>
            <w:pPr>
              <w:pStyle w:val="Compact"/>
              <w:jc w:val="left"/>
            </w:pPr>
            <w:r>
              <w:t xml:space="preserve">7 days</w:t>
            </w:r>
          </w:p>
        </w:tc>
        <w:tc>
          <w:tcPr/>
          <w:p>
            <w:pPr>
              <w:pStyle w:val="Compact"/>
              <w:jc w:val="left"/>
            </w:pPr>
            <w:r>
              <w:t xml:space="preserve">1,300.00</w:t>
            </w:r>
          </w:p>
        </w:tc>
        <w:tc>
          <w:tcPr/>
          <w:p>
            <w:pPr>
              <w:pStyle w:val="Compact"/>
              <w:jc w:val="left"/>
            </w:pPr>
            <w:r>
              <w:t xml:space="preserve">9,100.00</w:t>
            </w:r>
          </w:p>
        </w:tc>
      </w:tr>
      <w:tr>
        <w:tc>
          <w:tcPr/>
          <w:p>
            <w:pPr>
              <w:pStyle w:val="Compact"/>
              <w:jc w:val="left"/>
            </w:pPr>
            <w:r>
              <w:t xml:space="preserve">08</w:t>
            </w:r>
          </w:p>
        </w:tc>
        <w:tc>
          <w:tcPr/>
          <w:p>
            <w:pPr>
              <w:pStyle w:val="Compact"/>
              <w:jc w:val="left"/>
            </w:pPr>
            <w:r>
              <w:t xml:space="preserve">Travel, accommodation, and per diem for the Chemical Engineer team in Venezuela Caracas</w:t>
            </w:r>
          </w:p>
        </w:tc>
        <w:tc>
          <w:tcPr/>
          <w:p>
            <w:pPr>
              <w:pStyle w:val="Compact"/>
              <w:jc w:val="left"/>
            </w:pPr>
            <w:r>
              <w:t xml:space="preserve">77 days</w:t>
            </w:r>
          </w:p>
        </w:tc>
        <w:tc>
          <w:tcPr/>
          <w:p>
            <w:pPr>
              <w:pStyle w:val="Compact"/>
              <w:jc w:val="left"/>
            </w:pPr>
            <w:r>
              <w:t xml:space="preserve">280.00</w:t>
            </w:r>
          </w:p>
        </w:tc>
        <w:tc>
          <w:tcPr/>
          <w:p>
            <w:pPr>
              <w:pStyle w:val="Compact"/>
              <w:jc w:val="left"/>
            </w:pPr>
            <w:r>
              <w:t xml:space="preserve">21,560.00</w:t>
            </w:r>
          </w:p>
        </w:tc>
      </w:tr>
      <w:tr>
        <w:tc>
          <w:tcPr>
            <w:gridSpan w:val="4"/>
          </w:tcPr>
          <w:p>
            <w:pPr>
              <w:pStyle w:val="Compact"/>
              <w:jc w:val="left"/>
            </w:pPr>
            <w:r>
              <w:t xml:space="preserve">SUBTOTAL</w:t>
            </w:r>
          </w:p>
        </w:tc>
        <w:tc>
          <w:tcPr/>
          <w:p>
            <w:pPr>
              <w:pStyle w:val="Compact"/>
              <w:jc w:val="left"/>
            </w:pPr>
            <w:r>
              <w:t xml:space="preserve">124,860.00</w:t>
            </w:r>
          </w:p>
        </w:tc>
      </w:tr>
      <w:tr>
        <w:tc>
          <w:tcPr>
            <w:gridSpan w:val="4"/>
          </w:tcPr>
          <w:p>
            <w:pPr>
              <w:pStyle w:val="Compact"/>
              <w:jc w:val="left"/>
            </w:pPr>
            <w:r>
              <w:t xml:space="preserve">Applicable Taxes (IVSS 4% + IVA 16%)</w:t>
            </w:r>
          </w:p>
        </w:tc>
        <w:tc>
          <w:tcPr/>
          <w:p>
            <w:pPr>
              <w:pStyle w:val="Compact"/>
              <w:jc w:val="left"/>
            </w:pPr>
            <w:r>
              <w:t xml:space="preserve">24,972.00</w:t>
            </w:r>
          </w:p>
        </w:tc>
      </w:tr>
      <w:tr>
        <w:tc>
          <w:tcPr>
            <w:gridSpan w:val="4"/>
          </w:tcPr>
          <w:p>
            <w:pPr>
              <w:pStyle w:val="Compact"/>
              <w:jc w:val="left"/>
            </w:pPr>
            <w:r>
              <w:t xml:space="preserve">TOTAL QUOTATION ESTIMATE AMOUNT</w:t>
            </w:r>
          </w:p>
        </w:tc>
        <w:tc>
          <w:tcPr/>
          <w:p>
            <w:pPr>
              <w:pStyle w:val="Compact"/>
              <w:jc w:val="left"/>
            </w:pPr>
            <w:r>
              <w:t xml:space="preserve">149,832.00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installments: thirty percent (30%) upon contract execution, forty percent (40%) upon completion of the design and simulation phase (Items 02 through 05), and the remaining thirty percent (30%) upon final delivery of the engineering report and successful commissioning. All payments shall be processed in United States Dollars (USD) via wire transfer to the designated account of Ing. Quimico Consultores C.A., registered under RIF J-30456789-1, operating in Venezuela Caracas.</w:t>
      </w:r>
    </w:p>
    <w:bookmarkEnd w:id="24"/>
    <w:bookmarkStart w:id="25" w:name="terms-and-conditions"/>
    <w:p>
      <w:pPr>
        <w:pStyle w:val="Heading2"/>
      </w:pPr>
      <w:r>
        <w:t xml:space="preserve">5. Terms and Conditions</w:t>
      </w:r>
    </w:p>
    <w:p>
      <w:pPr>
        <w:pStyle w:val="FirstParagraph"/>
      </w:pPr>
      <w:r>
        <w:t xml:space="preserve">This Quotation Estimate is valid for a period of thirty (30) calendar days from the date of issue. The Chemical Engineer services described herein are subject to the availability of the assigned professional and the client's timely provision of all necessary plant data, access permits, and regulatory clearances required to conduct work within the Venezuela Caracas industrial zone. Any scope modifications requested by the client beyond the parameters defined in Section 2 will be subject to a revised Quotation Estimate issued within five (5) business days. The Chemical Engineer shall maintain full professional liability insurance and shall comply with all occupational health and safety protocols mandated by the Venezuelan Ministry of Labor for industrial operations in Venezuela Caracas.</w:t>
      </w:r>
    </w:p>
    <w:p>
      <w:pPr>
        <w:pStyle w:val="BodyText"/>
      </w:pPr>
      <w:r>
        <w:rPr>
          <w:bCs/>
          <w:b/>
        </w:rPr>
        <w:t xml:space="preserve">Important Note:</w:t>
      </w:r>
      <w:r>
        <w:t xml:space="preserve"> </w:t>
      </w:r>
      <w:r>
        <w:t xml:space="preserve">This Quotation Estimate does not constitute a binding contract until formally accepted in writing by both parties. All intellectual property generated by the Chemical Engineer during the engagement shall remain the property of the client upon full payment. The Quotation Estimate is governed by the laws of the Bolivarian Republic of Venezuela, and any disputes shall be resolved through arbitration in Venezuela Caracas.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for the Chemical Engineer services to be performed in Venezuela Caracas. The undersigned representative of Ing. Quimico Consultores C.A. confirms that all rates and technical specifications have been accurately prepared and are ready for execution.</w:t>
      </w:r>
    </w:p>
    <w:p>
      <w:pPr>
        <w:pStyle w:val="BodyText"/>
      </w:pPr>
      <w:r>
        <w:rPr>
          <w:bCs/>
          <w:b/>
        </w:rPr>
        <w:t xml:space="preserve">For: Ing. Quimico Consultores C.A.</w:t>
      </w:r>
      <w:r>
        <w:br/>
      </w:r>
      <w:r>
        <w:t xml:space="preserve">Name: Ing. Rafael Torres</w:t>
      </w:r>
      <w:r>
        <w:br/>
      </w:r>
      <w:r>
        <w:t xml:space="preserve">Title: Senior Chemical Engineer / Project Director</w:t>
      </w:r>
      <w:r>
        <w:br/>
      </w:r>
      <w:r>
        <w:t xml:space="preserve">Date: _______________</w:t>
      </w:r>
    </w:p>
    <w:p>
      <w:pPr>
        <w:pStyle w:val="BodyText"/>
      </w:pPr>
      <w:r>
        <w:rPr>
          <w:bCs/>
          <w:b/>
        </w:rPr>
        <w:t xml:space="preserve">For: Petroquimica del Este, C.A.</w:t>
      </w:r>
      <w:r>
        <w:br/>
      </w:r>
      <w:r>
        <w:t xml:space="preserve">Name: Ing. Maria Gonzalez</w:t>
      </w:r>
      <w:r>
        <w:br/>
      </w:r>
      <w:r>
        <w:t xml:space="preserve">Title: Plant Director</w:t>
      </w:r>
      <w:r>
        <w:br/>
      </w:r>
      <w:r>
        <w:t xml:space="preserve">Date: _______________</w:t>
      </w:r>
    </w:p>
    <w:p>
      <w:pPr>
        <w:pStyle w:val="BodyText"/>
      </w:pPr>
      <w:r>
        <w:rPr>
          <w:bCs/>
          <w:b/>
        </w:rPr>
        <w:t xml:space="preserve">Ing. Quimico Consultores C.A.</w:t>
      </w:r>
      <w:r>
        <w:t xml:space="preserve"> </w:t>
      </w:r>
      <w:r>
        <w:t xml:space="preserve">— Professional Chemical Engineer Services in Venezuela Caracas</w:t>
      </w:r>
      <w:r>
        <w:br/>
      </w:r>
      <w:r>
        <w:t xml:space="preserve">Av. Francisco de Miranda, Torre Empresarial, Piso 12, Venezuela Caracas, 1060, Distrito Capital</w:t>
      </w:r>
      <w:r>
        <w:br/>
      </w:r>
      <w:r>
        <w:t xml:space="preserve">Tel: +58 (212) 555-0147 | Email: info@ingquimicoconsultores.com.ve | RIF: J-30456789-1</w:t>
      </w:r>
      <w:r>
        <w:br/>
      </w:r>
      <w:r>
        <w:br/>
      </w:r>
      <w:r>
        <w:t xml:space="preserve">This Quotation Estimate document was prepared exclusively for the referenced client and project. Unauthorized reproduction or distribution is prohibited. © 2025 Ing. Quimico Consultores C.A.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Venezuela Caracas</dc:title>
  <dc:creator/>
  <dc:language>en</dc:language>
  <cp:keywords/>
  <dcterms:created xsi:type="dcterms:W3CDTF">2026-10-10T08:06:38Z</dcterms:created>
  <dcterms:modified xsi:type="dcterms:W3CDTF">2026-10-10T08:06:38Z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