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X0765aac6e6cb3ce7c5ae4b442755873292633c0"/>
    <w:p>
      <w:pPr>
        <w:pStyle w:val="Heading1"/>
      </w:pPr>
      <w:r>
        <w:t xml:space="preserve">Kabul Chemist &amp; Pharmaceutical Services Ltd.</w:t>
      </w:r>
    </w:p>
    <w:p>
      <w:pPr>
        <w:pStyle w:val="FirstParagraph"/>
      </w:pPr>
      <w:r>
        <w:t xml:space="preserve">Office: 142, Darulaman District, Kabul, Afghanistan</w:t>
      </w:r>
    </w:p>
    <w:p>
      <w:pPr>
        <w:pStyle w:val="BodyText"/>
      </w:pPr>
      <w:r>
        <w:t xml:space="preserve">Phone: +93 700 123 456 | Email: info@kabulchemist.af</w:t>
      </w:r>
    </w:p>
    <w:p>
      <w:pPr>
        <w:pStyle w:val="BodyText"/>
      </w:pPr>
      <w:r>
        <w:t xml:space="preserve">Registration No: AF-KBL-2024-00871 | Tax ID: 10458293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QE-KBL-2025-0347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Eng. Farid Ahmadzai, Senior Chemist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District], Kabul, Afghanistan</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Dear Valued Client,</w:t>
      </w:r>
    </w:p>
    <w:p>
      <w:pPr>
        <w:pStyle w:val="BodyText"/>
      </w:pPr>
      <w:r>
        <w:t xml:space="preserve">Thank you for your inquiry regarding our professional</w:t>
      </w:r>
      <w:r>
        <w:t xml:space="preserve"> </w:t>
      </w:r>
      <w:r>
        <w:t xml:space="preserve">Chemist</w:t>
      </w:r>
      <w:r>
        <w:t xml:space="preserve"> </w:t>
      </w:r>
      <w:r>
        <w:t xml:space="preserve">services and pharmaceutical supply solutions. Kabul Chemist &amp; Pharmaceutical Services Ltd. is pleased to present this formal</w:t>
      </w:r>
      <w:r>
        <w:t xml:space="preserve"> </w:t>
      </w:r>
      <w:r>
        <w:t xml:space="preserve">Quotation Estimate</w:t>
      </w:r>
      <w:r>
        <w:t xml:space="preserve"> </w:t>
      </w:r>
      <w:r>
        <w:t xml:space="preserve">for the supply of chemical reagents, laboratory equipment, pharmaceutical-grade materials, and associated technical support services to be delivered and installed within</w:t>
      </w:r>
      <w:r>
        <w:t xml:space="preserve"> </w:t>
      </w:r>
      <w:r>
        <w:t xml:space="preserve">Afghanistan Kabul</w:t>
      </w:r>
      <w:r>
        <w:t xml:space="preserve">. This</w:t>
      </w:r>
      <w:r>
        <w:t xml:space="preserve"> </w:t>
      </w:r>
      <w:r>
        <w:t xml:space="preserve">Quotation Estimate</w:t>
      </w:r>
      <w:r>
        <w:t xml:space="preserve"> </w:t>
      </w:r>
      <w:r>
        <w:t xml:space="preserve">has been prepared in accordance with the specifications outlined in your request dated 28 May 2025 and reflects our best available pricing for the scope of work described below.</w:t>
      </w:r>
    </w:p>
    <w:p>
      <w:pPr>
        <w:pStyle w:val="BodyText"/>
      </w:pPr>
      <w:r>
        <w:t xml:space="preserve">Scope of Work &amp; Itemized Pricing</w:t>
      </w:r>
    </w:p>
    <w:p>
      <w:pPr>
        <w:pStyle w:val="BodyText"/>
      </w:pPr>
      <w:r>
        <w:t xml:space="preserve">The following</w:t>
      </w:r>
      <w:r>
        <w:t xml:space="preserve"> </w:t>
      </w:r>
      <w:r>
        <w:t xml:space="preserve">Quotation Estimate</w:t>
      </w:r>
      <w:r>
        <w:t xml:space="preserve"> </w:t>
      </w:r>
      <w:r>
        <w:t xml:space="preserve">covers the supply, delivery, and initial setup of</w:t>
      </w:r>
      <w:r>
        <w:t xml:space="preserve"> </w:t>
      </w:r>
      <w:r>
        <w:t xml:space="preserve">Chemist</w:t>
      </w:r>
      <w:r>
        <w:t xml:space="preserve"> </w:t>
      </w:r>
      <w:r>
        <w:t xml:space="preserve">laboratory materials and pharmaceutical products at your designated facility in</w:t>
      </w:r>
      <w:r>
        <w:t xml:space="preserve"> </w:t>
      </w:r>
      <w:r>
        <w:t xml:space="preserve">Afghanistan Kabul</w:t>
      </w:r>
      <w:r>
        <w:t xml:space="preserve">. All items comply with the Afghanistan Ministry of Public Health standards and international quality benchmarks.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Pharmaceutical-grade chemical reagents (assorted, 500g each)</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c>
          <w:tcPr/>
          <w:p>
            <w:pPr>
              <w:pStyle w:val="Compact"/>
              <w:jc w:val="left"/>
            </w:pPr>
            <w:r>
              <w:t xml:space="preserve">MSDS included per batch</w:t>
            </w:r>
          </w:p>
        </w:tc>
      </w:tr>
      <w:tr>
        <w:tc>
          <w:tcPr/>
          <w:p>
            <w:pPr>
              <w:pStyle w:val="Compact"/>
              <w:jc w:val="left"/>
            </w:pPr>
            <w:r>
              <w:t xml:space="preserve">2</w:t>
            </w:r>
          </w:p>
        </w:tc>
        <w:tc>
          <w:tcPr/>
          <w:p>
            <w:pPr>
              <w:pStyle w:val="Compact"/>
              <w:jc w:val="left"/>
            </w:pPr>
            <w:r>
              <w:t xml:space="preserve">Laboratory glassware set (beakers, flasks, pipettes, graduated cylinders)</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c>
          <w:tcPr/>
          <w:p>
            <w:pPr>
              <w:pStyle w:val="Compact"/>
              <w:jc w:val="left"/>
            </w:pPr>
            <w:r>
              <w:t xml:space="preserve">Borosilicate, heat-resistant</w:t>
            </w:r>
          </w:p>
        </w:tc>
      </w:tr>
      <w:tr>
        <w:tc>
          <w:tcPr/>
          <w:p>
            <w:pPr>
              <w:pStyle w:val="Compact"/>
              <w:jc w:val="left"/>
            </w:pPr>
            <w:r>
              <w:t xml:space="preserve">3</w:t>
            </w:r>
          </w:p>
        </w:tc>
        <w:tc>
          <w:tcPr/>
          <w:p>
            <w:pPr>
              <w:pStyle w:val="Compact"/>
              <w:jc w:val="left"/>
            </w:pPr>
            <w:r>
              <w:t xml:space="preserve">Digital analytical balance (0.001g precision)</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c>
          <w:tcPr/>
          <w:p>
            <w:pPr>
              <w:pStyle w:val="Compact"/>
              <w:jc w:val="left"/>
            </w:pPr>
            <w:r>
              <w:t xml:space="preserve">Calibration certificate included</w:t>
            </w:r>
          </w:p>
        </w:tc>
      </w:tr>
      <w:tr>
        <w:tc>
          <w:tcPr/>
          <w:p>
            <w:pPr>
              <w:pStyle w:val="Compact"/>
              <w:jc w:val="left"/>
            </w:pPr>
            <w:r>
              <w:t xml:space="preserve">4</w:t>
            </w:r>
          </w:p>
        </w:tc>
        <w:tc>
          <w:tcPr/>
          <w:p>
            <w:pPr>
              <w:pStyle w:val="Compact"/>
              <w:jc w:val="left"/>
            </w:pPr>
            <w:r>
              <w:t xml:space="preserve">Chemical fume hood (1200mm benchtop)</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Installation in Kabul facility</w:t>
            </w:r>
          </w:p>
        </w:tc>
      </w:tr>
      <w:tr>
        <w:tc>
          <w:tcPr/>
          <w:p>
            <w:pPr>
              <w:pStyle w:val="Compact"/>
              <w:jc w:val="left"/>
            </w:pPr>
            <w:r>
              <w:t xml:space="preserve">5</w:t>
            </w:r>
          </w:p>
        </w:tc>
        <w:tc>
          <w:tcPr/>
          <w:p>
            <w:pPr>
              <w:pStyle w:val="Compact"/>
              <w:jc w:val="left"/>
            </w:pPr>
            <w:r>
              <w:t xml:space="preserve">Personal protective equipment (PPE) – lab coats, gloves, goggles, aprons</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1,425.00</w:t>
            </w:r>
          </w:p>
        </w:tc>
        <w:tc>
          <w:tcPr/>
          <w:p>
            <w:pPr>
              <w:pStyle w:val="Compact"/>
              <w:jc w:val="left"/>
            </w:pPr>
            <w:r>
              <w:t xml:space="preserve">Per-person kit</w:t>
            </w:r>
          </w:p>
        </w:tc>
      </w:tr>
      <w:tr>
        <w:tc>
          <w:tcPr/>
          <w:p>
            <w:pPr>
              <w:pStyle w:val="Compact"/>
              <w:jc w:val="left"/>
            </w:pPr>
            <w:r>
              <w:t xml:space="preserve">6</w:t>
            </w:r>
          </w:p>
        </w:tc>
        <w:tc>
          <w:tcPr/>
          <w:p>
            <w:pPr>
              <w:pStyle w:val="Compact"/>
              <w:jc w:val="left"/>
            </w:pPr>
            <w:r>
              <w:t xml:space="preserve">On-site</w:t>
            </w:r>
            <w:r>
              <w:t xml:space="preserve"> </w:t>
            </w:r>
            <w:r>
              <w:t xml:space="preserve">Chemist</w:t>
            </w:r>
            <w:r>
              <w:t xml:space="preserve"> </w:t>
            </w:r>
            <w:r>
              <w:t xml:space="preserve">technical training (2 days, up to 15 staff)</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Conducted in Kabul, Afghanistan</w:t>
            </w:r>
          </w:p>
        </w:tc>
      </w:tr>
      <w:tr>
        <w:tc>
          <w:tcPr/>
          <w:p>
            <w:pPr>
              <w:pStyle w:val="Compact"/>
              <w:jc w:val="left"/>
            </w:pPr>
            <w:r>
              <w:t xml:space="preserve">7</w:t>
            </w:r>
          </w:p>
        </w:tc>
        <w:tc>
          <w:tcPr/>
          <w:p>
            <w:pPr>
              <w:pStyle w:val="Compact"/>
              <w:jc w:val="left"/>
            </w:pPr>
            <w:r>
              <w:t xml:space="preserve">Waste disposal &amp; environmental compliance consulting</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Per Afghanistan EPA guidelines</w:t>
            </w:r>
          </w:p>
        </w:tc>
      </w:tr>
      <w:tr>
        <w:tc>
          <w:tcPr/>
          <w:p>
            <w:pPr>
              <w:pStyle w:val="Compact"/>
              <w:jc w:val="left"/>
            </w:pPr>
            <w:r>
              <w:t xml:space="preserve">8</w:t>
            </w:r>
          </w:p>
        </w:tc>
        <w:tc>
          <w:tcPr/>
          <w:p>
            <w:pPr>
              <w:pStyle w:val="Compact"/>
              <w:jc w:val="left"/>
            </w:pPr>
            <w:r>
              <w:t xml:space="preserve">Delivery, logistics &amp; customs clearance within Kabul, Afghanistan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Door-to-door, insured</w:t>
            </w:r>
          </w:p>
        </w:tc>
      </w:tr>
      <w:tr>
        <w:tc>
          <w:tcPr/>
          <w:p>
            <w:pPr>
              <w:pStyle w:val="Compact"/>
              <w:jc w:val="left"/>
            </w:pPr>
            <w:r>
              <w:t xml:space="preserve">9</w:t>
            </w:r>
          </w:p>
        </w:tc>
        <w:tc>
          <w:tcPr/>
          <w:p>
            <w:pPr>
              <w:pStyle w:val="Compact"/>
              <w:jc w:val="left"/>
            </w:pPr>
            <w:r>
              <w:t xml:space="preserve">12-month warranty &amp; after-sales technical support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Includes 2 on-site visits in Kabul</w:t>
            </w:r>
          </w:p>
        </w:tc>
      </w:tr>
      <w:tr>
        <w:tc>
          <w:tcPr>
            <w:gridSpan w:val="4"/>
          </w:tcPr>
          <w:p>
            <w:pPr>
              <w:pStyle w:val="Compact"/>
              <w:jc w:val="left"/>
            </w:pPr>
            <w:r>
              <w:t xml:space="preserve">Subtotal</w:t>
            </w:r>
          </w:p>
        </w:tc>
        <w:tc>
          <w:tcPr/>
          <w:p>
            <w:pPr>
              <w:pStyle w:val="Compact"/>
              <w:jc w:val="left"/>
            </w:pPr>
            <w:r>
              <w:t xml:space="preserve">17,635.00</w:t>
            </w:r>
          </w:p>
        </w:tc>
        <w:tc>
          <w:tcPr/>
          <w:p>
            <w:pPr>
              <w:pStyle w:val="Compact"/>
            </w:pPr>
          </w:p>
        </w:tc>
      </w:tr>
      <w:tr>
        <w:tc>
          <w:tcPr>
            <w:gridSpan w:val="4"/>
          </w:tcPr>
          <w:p>
            <w:pPr>
              <w:pStyle w:val="Compact"/>
              <w:jc w:val="left"/>
            </w:pPr>
            <w:r>
              <w:t xml:space="preserve">VAT / Applicable Tax (0% – Exempt under Afghan trade agreement)</w:t>
            </w:r>
          </w:p>
        </w:tc>
        <w:tc>
          <w:tcPr/>
          <w:p>
            <w:pPr>
              <w:pStyle w:val="Compact"/>
              <w:jc w:val="left"/>
            </w:pPr>
            <w:r>
              <w:t xml:space="preserve">0.00</w:t>
            </w:r>
          </w:p>
        </w:tc>
        <w:tc>
          <w:tcPr/>
          <w:p>
            <w:pPr>
              <w:pStyle w:val="Compact"/>
            </w:pPr>
          </w:p>
        </w:tc>
      </w:tr>
      <w:tr>
        <w:tc>
          <w:tcPr>
            <w:gridSpan w:val="4"/>
          </w:tcPr>
          <w:p>
            <w:pPr>
              <w:pStyle w:val="Compact"/>
              <w:jc w:val="left"/>
            </w:pPr>
            <w:r>
              <w:rPr>
                <w:bCs/>
                <w:b/>
              </w:rPr>
              <w:t xml:space="preserve">Grand Total (USD)</w:t>
            </w:r>
          </w:p>
        </w:tc>
        <w:tc>
          <w:tcPr/>
          <w:p>
            <w:pPr>
              <w:pStyle w:val="Compact"/>
              <w:jc w:val="left"/>
            </w:pPr>
            <w:r>
              <w:rPr>
                <w:bCs/>
                <w:b/>
              </w:rPr>
              <w:t xml:space="preserve">17,635.00</w:t>
            </w:r>
          </w:p>
        </w:tc>
        <w:tc>
          <w:tcPr/>
          <w:p>
            <w:pPr>
              <w:pStyle w:val="Compact"/>
            </w:pPr>
          </w:p>
        </w:tc>
      </w:tr>
    </w:tbl>
    <w:p>
      <w:pPr>
        <w:pStyle w:val="BodyText"/>
      </w:pPr>
      <w:r>
        <w:t xml:space="preserve">Terms &amp; Conditions of This Quotation Estimate</w:t>
      </w:r>
    </w:p>
    <w:p>
      <w:pPr>
        <w:pStyle w:val="BodyText"/>
      </w:pPr>
      <w:r>
        <w:rPr>
          <w:bCs/>
          <w:b/>
        </w:rPr>
        <w:t xml:space="preserve">1. 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pricing may be subject to revision due to market fluctuations in chemical supply costs within</w:t>
      </w:r>
      <w:r>
        <w:t xml:space="preserve"> </w:t>
      </w:r>
      <w:r>
        <w:t xml:space="preserve">Afghanistan Kabul</w:t>
      </w:r>
      <w:r>
        <w:t xml:space="preserve"> </w:t>
      </w:r>
      <w:r>
        <w:t xml:space="preserve">and the broader region.</w:t>
      </w:r>
    </w:p>
    <w:p>
      <w:pPr>
        <w:pStyle w:val="BodyText"/>
      </w:pPr>
      <w:r>
        <w:rPr>
          <w:bCs/>
          <w:b/>
        </w:rPr>
        <w:t xml:space="preserve">2. Payment Terms:</w:t>
      </w:r>
      <w:r>
        <w:t xml:space="preserve"> </w:t>
      </w:r>
      <w:r>
        <w:t xml:space="preserve">A 40% advance payment is required upon acceptance of this</w:t>
      </w:r>
      <w:r>
        <w:t xml:space="preserve"> </w:t>
      </w:r>
      <w:r>
        <w:t xml:space="preserve">Quotation Estimate</w:t>
      </w:r>
      <w:r>
        <w:t xml:space="preserve"> </w:t>
      </w:r>
      <w:r>
        <w:t xml:space="preserve">to initiate procurement. The remaining 60% shall be due within fourteen (14) days of successful delivery and installation at the client's site in Kabul. Payments may be made via bank transfer to our account at Kabul Bank, Afghanistan, or through an internationally recognized escrow service.</w:t>
      </w:r>
    </w:p>
    <w:p>
      <w:pPr>
        <w:pStyle w:val="BodyText"/>
      </w:pPr>
      <w:r>
        <w:rPr>
          <w:bCs/>
          <w:b/>
        </w:rPr>
        <w:t xml:space="preserve">3. Delivery &amp; Lead Time:</w:t>
      </w:r>
      <w:r>
        <w:t xml:space="preserve"> </w:t>
      </w:r>
      <w:r>
        <w:t xml:space="preserve">Standard delivery within</w:t>
      </w:r>
      <w:r>
        <w:t xml:space="preserve"> </w:t>
      </w:r>
      <w:r>
        <w:t xml:space="preserve">Afghanistan Kabul</w:t>
      </w:r>
      <w:r>
        <w:t xml:space="preserve"> </w:t>
      </w:r>
      <w:r>
        <w:t xml:space="preserve">is estimated at 10 to 15 business days from the date of confirmed order. International-sourced</w:t>
      </w:r>
      <w:r>
        <w:t xml:space="preserve"> </w:t>
      </w:r>
      <w:r>
        <w:t xml:space="preserve">Chemist</w:t>
      </w:r>
      <w:r>
        <w:t xml:space="preserve"> </w:t>
      </w:r>
      <w:r>
        <w:t xml:space="preserve">reagents and equipment may require an additional 5 to 7 days for customs clearance at Kabul International Airport (KBL) or the land border crossing at Torkham.</w:t>
      </w:r>
    </w:p>
    <w:p>
      <w:pPr>
        <w:pStyle w:val="BodyText"/>
      </w:pPr>
      <w:r>
        <w:rPr>
          <w:bCs/>
          <w:b/>
        </w:rPr>
        <w:t xml:space="preserve">4. Quality Assurance:</w:t>
      </w:r>
      <w:r>
        <w:t xml:space="preserve"> </w:t>
      </w:r>
      <w:r>
        <w:t xml:space="preserve">All pharmaceutical-grade materials and chemical reagents supplied under this</w:t>
      </w:r>
      <w:r>
        <w:t xml:space="preserve"> </w:t>
      </w:r>
      <w:r>
        <w:t xml:space="preserve">Quotation Estimate</w:t>
      </w:r>
      <w:r>
        <w:t xml:space="preserve"> </w:t>
      </w:r>
      <w:r>
        <w:t xml:space="preserve">are sourced from ISO 9001:2015 certified manufacturers. Each shipment is accompanied by a Certificate of Analysis (CoA) and Material Safety Data Sheet (MSDS). Our resident</w:t>
      </w:r>
      <w:r>
        <w:t xml:space="preserve"> </w:t>
      </w:r>
      <w:r>
        <w:t xml:space="preserve">Chemist</w:t>
      </w:r>
      <w:r>
        <w:t xml:space="preserve"> </w:t>
      </w:r>
      <w:r>
        <w:t xml:space="preserve">team in Kabul performs incoming quality inspection before handover to the client.</w:t>
      </w:r>
    </w:p>
    <w:p>
      <w:pPr>
        <w:pStyle w:val="BodyText"/>
      </w:pPr>
      <w:r>
        <w:rPr>
          <w:bCs/>
          <w:b/>
        </w:rPr>
        <w:t xml:space="preserve">5. Installation &amp; Training:</w:t>
      </w:r>
      <w:r>
        <w:t xml:space="preserve"> </w:t>
      </w:r>
      <w:r>
        <w:t xml:space="preserve">The on-site</w:t>
      </w:r>
      <w:r>
        <w:t xml:space="preserve"> </w:t>
      </w:r>
      <w:r>
        <w:t xml:space="preserve">Chemist</w:t>
      </w:r>
      <w:r>
        <w:t xml:space="preserve"> </w:t>
      </w:r>
      <w:r>
        <w:t xml:space="preserve">technical training session will be conducted at the client's facility in</w:t>
      </w:r>
      <w:r>
        <w:t xml:space="preserve"> </w:t>
      </w:r>
      <w:r>
        <w:t xml:space="preserve">Afghanistan Kabul</w:t>
      </w:r>
      <w:r>
        <w:t xml:space="preserve">. The training covers safe handling of chemical reagents, proper use of laboratory equipment, waste segregation protocols, and emergency response procedures in line with Afghan occupational health regulations.</w:t>
      </w:r>
    </w:p>
    <w:p>
      <w:pPr>
        <w:pStyle w:val="BodyText"/>
      </w:pPr>
      <w:r>
        <w:rPr>
          <w:bCs/>
          <w:b/>
        </w:rPr>
        <w:t xml:space="preserve">6. Warranty:</w:t>
      </w:r>
      <w:r>
        <w:t xml:space="preserve"> </w:t>
      </w:r>
      <w:r>
        <w:t xml:space="preserve">All equipment items carry a minimum 12-month manufacturer's warranty. Our</w:t>
      </w:r>
      <w:r>
        <w:t xml:space="preserve"> </w:t>
      </w:r>
      <w:r>
        <w:t xml:space="preserve">Chemist</w:t>
      </w:r>
      <w:r>
        <w:t xml:space="preserve"> </w:t>
      </w:r>
      <w:r>
        <w:t xml:space="preserve">support team in Kabul will respond to any technical issue within 48 hours. Consumable items (reagents, PPE, glassware) are excluded from the warranty period.</w:t>
      </w:r>
    </w:p>
    <w:p>
      <w:pPr>
        <w:pStyle w:val="BodyText"/>
      </w:pPr>
      <w:r>
        <w:rPr>
          <w:bCs/>
          <w:b/>
        </w:rPr>
        <w:t xml:space="preserve">7. Cancellation &amp; Amendments:</w:t>
      </w:r>
      <w:r>
        <w:t xml:space="preserve"> </w:t>
      </w:r>
      <w:r>
        <w:t xml:space="preserve">Cancellation of this</w:t>
      </w:r>
      <w:r>
        <w:t xml:space="preserve"> </w:t>
      </w:r>
      <w:r>
        <w:t xml:space="preserve">Quotation Estimate</w:t>
      </w:r>
      <w:r>
        <w:t xml:space="preserve"> </w:t>
      </w:r>
      <w:r>
        <w:t xml:space="preserve">after the advance payment has been received will result in a 10% administrative fee being deducted from the refund. Any amendments to the scope of work must be submitted in writing and will be reflected in a revised</w:t>
      </w:r>
      <w:r>
        <w:t xml:space="preserve"> </w:t>
      </w:r>
      <w:r>
        <w:t xml:space="preserve">Quotation Estimate</w:t>
      </w:r>
      <w:r>
        <w:t xml:space="preserve"> </w:t>
      </w:r>
      <w:r>
        <w:t xml:space="preserve">issued by our office in Kabul.</w:t>
      </w:r>
    </w:p>
    <w:p>
      <w:pPr>
        <w:pStyle w:val="BodyText"/>
      </w:pPr>
      <w:r>
        <w:rPr>
          <w:bCs/>
          <w:b/>
        </w:rPr>
        <w:t xml:space="preserve">8. 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commercial laws of the Islamic Emirate of Afghanistan. Any disputes shall be resolved through amicable negotiation in Kabul, Afghanistan, before escalation to the relevant commercial court.</w:t>
      </w:r>
    </w:p>
    <w:p>
      <w:pPr>
        <w:pStyle w:val="BodyText"/>
      </w:pPr>
      <w:r>
        <w:rPr>
          <w:bCs/>
          <w:b/>
        </w:rPr>
        <w:t xml:space="preserve">9. Force Majeure:</w:t>
      </w:r>
      <w:r>
        <w:t xml:space="preserve"> </w:t>
      </w:r>
      <w:r>
        <w:t xml:space="preserve">Neither party shall be held liable for delays or non-performance caused by events beyond reasonable control, including but not limited to political instability, natural disasters, or disruptions to transportation corridors within</w:t>
      </w:r>
      <w:r>
        <w:t xml:space="preserve"> </w:t>
      </w:r>
      <w:r>
        <w:t xml:space="preserve">Afghanistan Kabul</w:t>
      </w:r>
      <w:r>
        <w:t xml:space="preserve"> </w:t>
      </w:r>
      <w:r>
        <w:t xml:space="preserve">or the surrounding region.</w:t>
      </w:r>
    </w:p>
    <w:p>
      <w:pPr>
        <w:pStyle w:val="BodyText"/>
      </w:pPr>
      <w:r>
        <w:t xml:space="preserve">Acceptance &amp; Authorization</w:t>
      </w:r>
    </w:p>
    <w:p>
      <w:pPr>
        <w:pStyle w:val="BodyText"/>
      </w:pPr>
      <w:r>
        <w:t xml:space="preserve">By signing below, the client acknowledges and accepts the terms, pricing, and scope of work outlined in this</w:t>
      </w:r>
      <w:r>
        <w:t xml:space="preserve"> </w:t>
      </w:r>
      <w:r>
        <w:t xml:space="preserve">Quotation Estimate</w:t>
      </w:r>
      <w:r>
        <w:t xml:space="preserve"> </w:t>
      </w:r>
      <w:r>
        <w:t xml:space="preserve">for</w:t>
      </w:r>
      <w:r>
        <w:t xml:space="preserve"> </w:t>
      </w:r>
      <w:r>
        <w:t xml:space="preserve">Chemist</w:t>
      </w:r>
      <w:r>
        <w:t xml:space="preserve"> </w:t>
      </w:r>
      <w:r>
        <w:t xml:space="preserve">services and supplies in</w:t>
      </w:r>
      <w:r>
        <w:t xml:space="preserve"> </w:t>
      </w:r>
      <w:r>
        <w:t xml:space="preserve">Afghanistan Kabul</w:t>
      </w:r>
      <w:r>
        <w:t xml:space="preserve">. This document, once countersigned by both parties, constitutes a binding commercial agreement.</w:t>
      </w:r>
    </w:p>
    <w:p>
      <w:pPr>
        <w:pStyle w:val="BodyText"/>
      </w:pPr>
      <w:r>
        <w:rPr>
          <w:bCs/>
          <w:b/>
        </w:rPr>
        <w:t xml:space="preserve">For Kabul Chemist &amp; Pharmaceutical Services Ltd.</w:t>
      </w:r>
      <w:r>
        <w:br/>
      </w:r>
      <w:r>
        <w:t xml:space="preserve">Name: Eng. Farid Ahmadzai</w:t>
      </w:r>
      <w:r>
        <w:br/>
      </w:r>
      <w:r>
        <w:t xml:space="preserve">Title: Senior Chemist / Authorized Signatory</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Kabul Chemist &amp; Pharmaceutical Services Ltd. | 142 Darulaman, Kabul, Afghanistan | +93 700 123 456</w:t>
      </w:r>
    </w:p>
    <w:p>
      <w:pPr>
        <w:pStyle w:val="BodyText"/>
      </w:pPr>
      <w:r>
        <w:t xml:space="preserve">This Quotation Estimate (QE-KBL-2025-0347) is the property of Kabul Chemist &amp; Pharmaceutical Services Ltd. and is issued exclusively for the named client.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Afghanistan Kabul</dc:title>
  <dc:creator/>
  <dc:language>en</dc:language>
  <cp:keywords/>
  <dcterms:created xsi:type="dcterms:W3CDTF">2026-10-10T09:01:15Z</dcterms:created>
  <dcterms:modified xsi:type="dcterms:W3CDTF">2026-10-10T09:01:15Z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