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58516cb310d7256938e71991243cd03012a80a1"/>
    <w:p>
      <w:pPr>
        <w:pStyle w:val="Heading1"/>
      </w:pPr>
      <w:r>
        <w:t xml:space="preserve">Montreal Chemist &amp; Analytical Laboratories Inc.</w:t>
      </w:r>
    </w:p>
    <w:p>
      <w:pPr>
        <w:pStyle w:val="FirstParagraph"/>
      </w:pPr>
      <w:r>
        <w:t xml:space="preserve">4525 Rue Saint-Denis, Suite 300, Montreal, Quebec, Canada H2J 2K1</w:t>
      </w:r>
    </w:p>
    <w:p>
      <w:pPr>
        <w:pStyle w:val="BodyText"/>
      </w:pPr>
      <w:r>
        <w:t xml:space="preserve">Phone: (514) 555-0198 | Email: quotes@montrealchemist.ca</w:t>
      </w:r>
    </w:p>
    <w:p>
      <w:pPr>
        <w:pStyle w:val="BodyText"/>
      </w:pPr>
      <w:r>
        <w:t xml:space="preserve">Quebec Business License No. QB-2024-78451 | GST/HST No. 123456789RT0001</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w:t>
      </w:r>
      <w:r>
        <w:t xml:space="preserve"> </w:t>
      </w:r>
      <w:r>
        <w:t xml:space="preserve">BioPharma Solutions Canada Ltd.</w:t>
      </w:r>
    </w:p>
    <w:p>
      <w:pPr>
        <w:pStyle w:val="BodyText"/>
      </w:pPr>
      <w:r>
        <w:rPr>
          <w:bCs/>
          <w:b/>
        </w:rPr>
        <w:t xml:space="preserve">Address:</w:t>
      </w:r>
      <w:r>
        <w:t xml:space="preserve"> </w:t>
      </w:r>
      <w:r>
        <w:t xml:space="preserve">1200 Boulevard René-Lévesque Ouest, Montreal, Quebec, Canada H3B 4W8</w:t>
      </w:r>
    </w:p>
    <w:p>
      <w:pPr>
        <w:pStyle w:val="BodyText"/>
      </w:pPr>
      <w:r>
        <w:rPr>
          <w:bCs/>
          <w:b/>
        </w:rPr>
        <w:t xml:space="preserve">Contact:</w:t>
      </w:r>
      <w:r>
        <w:t xml:space="preserve"> </w:t>
      </w:r>
      <w:r>
        <w:t xml:space="preserve">Dr. Marie-Claire Tremblay, Director of Quality Assurance</w:t>
      </w:r>
    </w:p>
    <w:p>
      <w:pPr>
        <w:pStyle w:val="BodyText"/>
      </w:pPr>
      <w:r>
        <w:rPr>
          <w:bCs/>
          <w:b/>
        </w:rPr>
        <w:t xml:space="preserve">Email:</w:t>
      </w:r>
      <w:r>
        <w:t xml:space="preserve"> </w:t>
      </w:r>
      <w:r>
        <w:t xml:space="preserve">m.tremblay@biopharmacdn.ca</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Chemist Antoine Desrosiers, Ph.D.</w:t>
      </w:r>
    </w:p>
    <w:p>
      <w:pPr>
        <w:pStyle w:val="BodyText"/>
      </w:pPr>
      <w:r>
        <w:rPr>
          <w:bCs/>
          <w:b/>
        </w:rPr>
        <w:t xml:space="preserve">Service Location:</w:t>
      </w:r>
      <w:r>
        <w:t xml:space="preserve"> </w:t>
      </w:r>
      <w:r>
        <w:t xml:space="preserve">Canada Montreal</w:t>
      </w:r>
    </w:p>
    <w:bookmarkEnd w:id="22"/>
    <w:p>
      <w:pPr>
        <w:pStyle w:val="BodyText"/>
      </w:pPr>
      <w:r>
        <w:t xml:space="preserve">Dear Dr. Tremblay,</w:t>
      </w:r>
    </w:p>
    <w:p>
      <w:pPr>
        <w:pStyle w:val="BodyText"/>
      </w:pPr>
      <w:r>
        <w:t xml:space="preserve">Thank you for contacting Montreal Chemist &amp; Analytical Laboratories Inc. regarding your requirement for comprehensive chemical analysis and quality control services. This</w:t>
      </w:r>
      <w:r>
        <w:t xml:space="preserve"> </w:t>
      </w:r>
      <w:r>
        <w:rPr>
          <w:bCs/>
          <w:b/>
        </w:rPr>
        <w:t xml:space="preserve">Quotation Estimate</w:t>
      </w:r>
      <w:r>
        <w:t xml:space="preserve"> </w:t>
      </w:r>
      <w:r>
        <w:t xml:space="preserve">has been prepared specifically for your project based in</w:t>
      </w:r>
      <w:r>
        <w:t xml:space="preserve"> </w:t>
      </w:r>
      <w:r>
        <w:rPr>
          <w:bCs/>
          <w:b/>
        </w:rPr>
        <w:t xml:space="preserve">Canada Montreal</w:t>
      </w:r>
      <w:r>
        <w:t xml:space="preserve"> </w:t>
      </w:r>
      <w:r>
        <w:t xml:space="preserve">and outlines the full scope of work, associated costs, and terms of engagement for our</w:t>
      </w:r>
      <w:r>
        <w:t xml:space="preserve"> </w:t>
      </w:r>
      <w:r>
        <w:rPr>
          <w:bCs/>
          <w:b/>
        </w:rPr>
        <w:t xml:space="preserve">Chemist</w:t>
      </w:r>
      <w:r>
        <w:t xml:space="preserve"> </w:t>
      </w:r>
      <w:r>
        <w:t xml:space="preserve">team. We are pleased to provide this detailed estimate to assist your organization in budgeting and planning for the upcoming analytical phase of your product development cycle.</w:t>
      </w:r>
    </w:p>
    <w:bookmarkStart w:id="23" w:name="scope-of-services-chemist-engagement"/>
    <w:p>
      <w:pPr>
        <w:pStyle w:val="Heading2"/>
      </w:pPr>
      <w:r>
        <w:t xml:space="preserve">Scope of Services – Chemist Engagement</w:t>
      </w:r>
    </w:p>
    <w:p>
      <w:pPr>
        <w:pStyle w:val="FirstParagraph"/>
      </w:pPr>
      <w:r>
        <w:t xml:space="preserve">Our senior</w:t>
      </w:r>
      <w:r>
        <w:t xml:space="preserve"> </w:t>
      </w:r>
      <w:r>
        <w:rPr>
          <w:bCs/>
          <w:b/>
        </w:rPr>
        <w:t xml:space="preserve">Chemist</w:t>
      </w:r>
      <w:r>
        <w:t xml:space="preserve"> </w:t>
      </w:r>
      <w:r>
        <w:t xml:space="preserve">and supporting laboratory personnel will perform the following services at our fully accredited facility in</w:t>
      </w:r>
      <w:r>
        <w:t xml:space="preserve"> </w:t>
      </w:r>
      <w:r>
        <w:rPr>
          <w:bCs/>
          <w:b/>
        </w:rPr>
        <w:t xml:space="preserve">Canada Montreal</w:t>
      </w:r>
      <w:r>
        <w:t xml:space="preserve">, in compliance with Health Canada regulations, ISO/IEC 17025 standards, and applicable Quebec provincial environmental and safety legislation: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Full-spectrum chemical composition analysis of raw pharmaceutical materials (HPLC, GC-MS, FTIR)</w:t>
            </w:r>
          </w:p>
        </w:tc>
        <w:tc>
          <w:tcPr/>
          <w:p>
            <w:pPr>
              <w:pStyle w:val="Compact"/>
              <w:jc w:val="left"/>
            </w:pPr>
            <w:r>
              <w:t xml:space="preserve">45 sample batches</w:t>
            </w:r>
          </w:p>
        </w:tc>
        <w:tc>
          <w:tcPr/>
          <w:p>
            <w:pPr>
              <w:pStyle w:val="Compact"/>
              <w:jc w:val="left"/>
            </w:pPr>
            <w:r>
              <w:t xml:space="preserve">$1,250.00</w:t>
            </w:r>
          </w:p>
        </w:tc>
        <w:tc>
          <w:tcPr/>
          <w:p>
            <w:pPr>
              <w:pStyle w:val="Compact"/>
              <w:jc w:val="left"/>
            </w:pPr>
            <w:r>
              <w:t xml:space="preserve">$56,250.00</w:t>
            </w:r>
          </w:p>
        </w:tc>
        <w:tc>
          <w:tcPr/>
          <w:p>
            <w:pPr>
              <w:pStyle w:val="Compact"/>
              <w:jc w:val="left"/>
            </w:pPr>
            <w:r>
              <w:t xml:space="preserve">Per batch, includes certification</w:t>
            </w:r>
          </w:p>
        </w:tc>
      </w:tr>
      <w:tr>
        <w:tc>
          <w:tcPr/>
          <w:p>
            <w:pPr>
              <w:pStyle w:val="Compact"/>
              <w:jc w:val="left"/>
            </w:pPr>
            <w:r>
              <w:t xml:space="preserve">2</w:t>
            </w:r>
          </w:p>
        </w:tc>
        <w:tc>
          <w:tcPr/>
          <w:p>
            <w:pPr>
              <w:pStyle w:val="Compact"/>
              <w:jc w:val="left"/>
            </w:pPr>
            <w:r>
              <w:t xml:space="preserve">Stability testing and degradation pathway analysis (ICH Q1A–Q1E protocols)</w:t>
            </w:r>
          </w:p>
        </w:tc>
        <w:tc>
          <w:tcPr/>
          <w:p>
            <w:pPr>
              <w:pStyle w:val="Compact"/>
              <w:jc w:val="left"/>
            </w:pPr>
            <w:r>
              <w:t xml:space="preserve">6-month programme</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Monthly reporting included</w:t>
            </w:r>
          </w:p>
        </w:tc>
      </w:tr>
      <w:tr>
        <w:tc>
          <w:tcPr/>
          <w:p>
            <w:pPr>
              <w:pStyle w:val="Compact"/>
              <w:jc w:val="left"/>
            </w:pPr>
            <w:r>
              <w:t xml:space="preserve">3</w:t>
            </w:r>
          </w:p>
        </w:tc>
        <w:tc>
          <w:tcPr/>
          <w:p>
            <w:pPr>
              <w:pStyle w:val="Compact"/>
              <w:jc w:val="left"/>
            </w:pPr>
            <w:r>
              <w:t xml:space="preserve">Water quality and purity testing (USP &lt;643&gt;, &lt;645&gt;, &lt;641&gt; methods)</w:t>
            </w:r>
          </w:p>
        </w:tc>
        <w:tc>
          <w:tcPr/>
          <w:p>
            <w:pPr>
              <w:pStyle w:val="Compact"/>
              <w:jc w:val="left"/>
            </w:pPr>
            <w:r>
              <w:t xml:space="preserve">120 test runs</w:t>
            </w:r>
          </w:p>
        </w:tc>
        <w:tc>
          <w:tcPr/>
          <w:p>
            <w:pPr>
              <w:pStyle w:val="Compact"/>
              <w:jc w:val="left"/>
            </w:pPr>
            <w:r>
              <w:t xml:space="preserve">$320.00</w:t>
            </w:r>
          </w:p>
        </w:tc>
        <w:tc>
          <w:tcPr/>
          <w:p>
            <w:pPr>
              <w:pStyle w:val="Compact"/>
              <w:jc w:val="left"/>
            </w:pPr>
            <w:r>
              <w:t xml:space="preserve">$38,400.00</w:t>
            </w:r>
          </w:p>
        </w:tc>
        <w:tc>
          <w:tcPr/>
          <w:p>
            <w:pPr>
              <w:pStyle w:val="Compact"/>
              <w:jc w:val="left"/>
            </w:pPr>
            <w:r>
              <w:t xml:space="preserve">Conducted in Canada Montreal lab</w:t>
            </w:r>
          </w:p>
        </w:tc>
      </w:tr>
      <w:tr>
        <w:tc>
          <w:tcPr/>
          <w:p>
            <w:pPr>
              <w:pStyle w:val="Compact"/>
              <w:jc w:val="left"/>
            </w:pPr>
            <w:r>
              <w:t xml:space="preserve">4</w:t>
            </w:r>
          </w:p>
        </w:tc>
        <w:tc>
          <w:tcPr/>
          <w:p>
            <w:pPr>
              <w:pStyle w:val="Compact"/>
              <w:jc w:val="left"/>
            </w:pPr>
            <w:r>
              <w:t xml:space="preserve">Residual solvent analysis and impurity profiling (ICH Q3A/Q3B)</w:t>
            </w:r>
          </w:p>
        </w:tc>
        <w:tc>
          <w:tcPr/>
          <w:p>
            <w:pPr>
              <w:pStyle w:val="Compact"/>
              <w:jc w:val="left"/>
            </w:pPr>
            <w:r>
              <w:t xml:space="preserve">30 formulations</w:t>
            </w:r>
          </w:p>
        </w:tc>
        <w:tc>
          <w:tcPr/>
          <w:p>
            <w:pPr>
              <w:pStyle w:val="Compact"/>
              <w:jc w:val="left"/>
            </w:pPr>
            <w:r>
              <w:t xml:space="preserve">$2,100.00</w:t>
            </w:r>
          </w:p>
        </w:tc>
        <w:tc>
          <w:tcPr/>
          <w:p>
            <w:pPr>
              <w:pStyle w:val="Compact"/>
              <w:jc w:val="left"/>
            </w:pPr>
            <w:r>
              <w:t xml:space="preserve">$63,000.00</w:t>
            </w:r>
          </w:p>
        </w:tc>
        <w:tc>
          <w:tcPr/>
          <w:p>
            <w:pPr>
              <w:pStyle w:val="Compact"/>
              <w:jc w:val="left"/>
            </w:pPr>
            <w:r>
              <w:t xml:space="preserve">Includes method validation</w:t>
            </w:r>
          </w:p>
        </w:tc>
      </w:tr>
      <w:tr>
        <w:tc>
          <w:tcPr/>
          <w:p>
            <w:pPr>
              <w:pStyle w:val="Compact"/>
              <w:jc w:val="left"/>
            </w:pPr>
            <w:r>
              <w:t xml:space="preserve">5</w:t>
            </w:r>
          </w:p>
        </w:tc>
        <w:tc>
          <w:tcPr/>
          <w:p>
            <w:pPr>
              <w:pStyle w:val="Compact"/>
              <w:jc w:val="left"/>
            </w:pPr>
            <w:r>
              <w:t xml:space="preserve">Senior Chemist on-site consultation and process optimization (Canada Montreal office)</w:t>
            </w:r>
          </w:p>
        </w:tc>
        <w:tc>
          <w:tcPr/>
          <w:p>
            <w:pPr>
              <w:pStyle w:val="Compact"/>
              <w:jc w:val="left"/>
            </w:pPr>
            <w:r>
              <w:t xml:space="preserve">40 hours</w:t>
            </w:r>
          </w:p>
        </w:tc>
        <w:tc>
          <w:tcPr/>
          <w:p>
            <w:pPr>
              <w:pStyle w:val="Compact"/>
              <w:jc w:val="left"/>
            </w:pPr>
            <w:r>
              <w:t xml:space="preserve">$275.00</w:t>
            </w:r>
          </w:p>
        </w:tc>
        <w:tc>
          <w:tcPr/>
          <w:p>
            <w:pPr>
              <w:pStyle w:val="Compact"/>
              <w:jc w:val="left"/>
            </w:pPr>
            <w:r>
              <w:t xml:space="preserve">$11,000.00</w:t>
            </w:r>
          </w:p>
        </w:tc>
        <w:tc>
          <w:tcPr/>
          <w:p>
            <w:pPr>
              <w:pStyle w:val="Compact"/>
              <w:jc w:val="left"/>
            </w:pPr>
            <w:r>
              <w:t xml:space="preserve">Ph.D.-level Chemist</w:t>
            </w:r>
          </w:p>
        </w:tc>
      </w:tr>
      <w:tr>
        <w:tc>
          <w:tcPr/>
          <w:p>
            <w:pPr>
              <w:pStyle w:val="Compact"/>
              <w:jc w:val="left"/>
            </w:pPr>
            <w:r>
              <w:t xml:space="preserve">6</w:t>
            </w:r>
          </w:p>
        </w:tc>
        <w:tc>
          <w:tcPr/>
          <w:p>
            <w:pPr>
              <w:pStyle w:val="Compact"/>
              <w:jc w:val="left"/>
            </w:pPr>
            <w:r>
              <w:t xml:space="preserve">Environmental compliance sampling and heavy metal analysis (Quebec Regulation)</w:t>
            </w:r>
          </w:p>
        </w:tc>
        <w:tc>
          <w:tcPr/>
          <w:p>
            <w:pPr>
              <w:pStyle w:val="Compact"/>
              <w:jc w:val="left"/>
            </w:pPr>
            <w:r>
              <w:t xml:space="preserve">25 locations</w:t>
            </w:r>
          </w:p>
        </w:tc>
        <w:tc>
          <w:tcPr/>
          <w:p>
            <w:pPr>
              <w:pStyle w:val="Compact"/>
              <w:jc w:val="left"/>
            </w:pPr>
            <w:r>
              <w:t xml:space="preserve">$1,800.00</w:t>
            </w:r>
          </w:p>
        </w:tc>
        <w:tc>
          <w:tcPr/>
          <w:p>
            <w:pPr>
              <w:pStyle w:val="Compact"/>
              <w:jc w:val="left"/>
            </w:pPr>
            <w:r>
              <w:t xml:space="preserve">$45,000.00</w:t>
            </w:r>
          </w:p>
        </w:tc>
        <w:tc>
          <w:tcPr/>
          <w:p>
            <w:pPr>
              <w:pStyle w:val="Compact"/>
              <w:jc w:val="left"/>
            </w:pPr>
            <w:r>
              <w:t xml:space="preserve">ICP-MS methodology</w:t>
            </w:r>
          </w:p>
        </w:tc>
      </w:tr>
      <w:tr>
        <w:tc>
          <w:tcPr/>
          <w:p>
            <w:pPr>
              <w:pStyle w:val="Compact"/>
              <w:jc w:val="left"/>
            </w:pPr>
            <w:r>
              <w:t xml:space="preserve">7</w:t>
            </w:r>
          </w:p>
        </w:tc>
        <w:tc>
          <w:tcPr/>
          <w:p>
            <w:pPr>
              <w:pStyle w:val="Compact"/>
              <w:jc w:val="left"/>
            </w:pPr>
            <w:r>
              <w:t xml:space="preserve">Regulatory documentation, CoA preparation, and Health Canada submission support</w:t>
            </w:r>
          </w:p>
        </w:tc>
        <w:tc>
          <w:tcPr/>
          <w:p>
            <w:pPr>
              <w:pStyle w:val="Compact"/>
              <w:jc w:val="left"/>
            </w:pPr>
            <w:r>
              <w:t xml:space="preserve">1 project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Full dossier package</w:t>
            </w:r>
          </w:p>
        </w:tc>
      </w:tr>
    </w:tbl>
    <w:p>
      <w:pPr>
        <w:pStyle w:val="BodyText"/>
      </w:pPr>
      <w:r>
        <w:rPr>
          <w:bCs/>
          <w:b/>
        </w:rPr>
        <w:t xml:space="preserve">Subtotal:</w:t>
      </w:r>
      <w:r>
        <w:t xml:space="preserve"> </w:t>
      </w:r>
      <w:r>
        <w:t xml:space="preserve">$272,150.00 CAD</w:t>
      </w:r>
    </w:p>
    <w:p>
      <w:pPr>
        <w:pStyle w:val="BodyText"/>
      </w:pPr>
      <w:r>
        <w:rPr>
          <w:bCs/>
          <w:b/>
        </w:rPr>
        <w:t xml:space="preserve">Applicable Taxes (5% GST – Quebec):</w:t>
      </w:r>
      <w:r>
        <w:t xml:space="preserve"> </w:t>
      </w:r>
      <w:r>
        <w:t xml:space="preserve">$13,607.50 CAD</w:t>
      </w:r>
    </w:p>
    <w:p>
      <w:pPr>
        <w:pStyle w:val="BodyText"/>
      </w:pPr>
      <w:r>
        <w:rPr>
          <w:bCs/>
          <w:b/>
        </w:rPr>
        <w:t xml:space="preserve">Expedited Processing Surcharge (15% on items 1 &amp; 4):</w:t>
      </w:r>
      <w:r>
        <w:t xml:space="preserve"> </w:t>
      </w:r>
      <w:r>
        <w:t xml:space="preserve">$14,887.50 CAD</w:t>
      </w:r>
    </w:p>
    <w:p>
      <w:pPr>
        <w:pStyle w:val="BodyText"/>
      </w:pPr>
      <w:r>
        <w:rPr>
          <w:bCs/>
          <w:b/>
        </w:rPr>
        <w:t xml:space="preserve">Grand Total (Quotation Estimate):</w:t>
      </w:r>
      <w:r>
        <w:t xml:space="preserve"> </w:t>
      </w:r>
      <w:r>
        <w:t xml:space="preserve">$300,645.00 CAD</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may be subject to revision based on reagent costs, equipment calibration cycles, and prevailing market conditions in</w:t>
      </w:r>
      <w:r>
        <w:t xml:space="preserve"> </w:t>
      </w:r>
      <w:r>
        <w:rPr>
          <w:bCs/>
          <w:b/>
        </w:rPr>
        <w:t xml:space="preserve">Canada Montreal</w:t>
      </w:r>
      <w:r>
        <w:t xml:space="preserve">.</w:t>
      </w:r>
    </w:p>
    <w:p>
      <w:pPr>
        <w:numPr>
          <w:ilvl w:val="0"/>
          <w:numId w:val="1001"/>
        </w:numPr>
        <w:pStyle w:val="Compact"/>
      </w:pPr>
      <w:r>
        <w:t xml:space="preserve">All services will be performed by a qualified</w:t>
      </w:r>
      <w:r>
        <w:t xml:space="preserve"> </w:t>
      </w:r>
      <w:r>
        <w:rPr>
          <w:bCs/>
          <w:b/>
        </w:rPr>
        <w:t xml:space="preserve">Chemist</w:t>
      </w:r>
      <w:r>
        <w:t xml:space="preserve"> </w:t>
      </w:r>
      <w:r>
        <w:t xml:space="preserve">holding a Ph.D. in Analytical or Pharmaceutical Chemistry, registered with the Ordre des chimistes du Québec (OCQ), and supported by a team of certified laboratory technicians.</w:t>
      </w:r>
    </w:p>
    <w:p>
      <w:pPr>
        <w:numPr>
          <w:ilvl w:val="0"/>
          <w:numId w:val="1001"/>
        </w:numPr>
        <w:pStyle w:val="Compact"/>
      </w:pPr>
      <w:r>
        <w:t xml:space="preserve">Payment terms: 40% deposit upon acceptance of this Quotation Estimate, 40% upon completion of mid-project deliverables, and 20% upon final report submission. All payments are due in Canadian Dollars (CAD) via electronic transfer to our Montreal, Canada banking account.</w:t>
      </w:r>
    </w:p>
    <w:p>
      <w:pPr>
        <w:numPr>
          <w:ilvl w:val="0"/>
          <w:numId w:val="1001"/>
        </w:numPr>
        <w:pStyle w:val="Compact"/>
      </w:pPr>
      <w:r>
        <w:t xml:space="preserve">Our</w:t>
      </w:r>
      <w:r>
        <w:t xml:space="preserve"> </w:t>
      </w:r>
      <w:r>
        <w:rPr>
          <w:bCs/>
          <w:b/>
        </w:rPr>
        <w:t xml:space="preserve">Chemist</w:t>
      </w:r>
      <w:r>
        <w:t xml:space="preserve"> </w:t>
      </w:r>
      <w:r>
        <w:t xml:space="preserve">team guarantees a minimum 99.2% accuracy rate on all analytical results. Any result falling below this threshold will be re-analysed at no additional cost to the client.</w:t>
      </w:r>
    </w:p>
    <w:p>
      <w:pPr>
        <w:numPr>
          <w:ilvl w:val="0"/>
          <w:numId w:val="1001"/>
        </w:numPr>
        <w:pStyle w:val="Compact"/>
      </w:pPr>
      <w:r>
        <w:t xml:space="preserve">All work will be conducted in strict adherence to the Canadian Environmental Protection Act (CEPA), the Quebec Act Respecting the Quality of the Environment, and applicable Health Canada Good Laboratory Practice (GLP) guidelines.</w:t>
      </w:r>
    </w:p>
    <w:p>
      <w:pPr>
        <w:numPr>
          <w:ilvl w:val="0"/>
          <w:numId w:val="1001"/>
        </w:numPr>
        <w:pStyle w:val="Compact"/>
      </w:pPr>
      <w:r>
        <w:t xml:space="preserve">Confidentiality: All data, samples, and proprietary formulations provided by the client will be treated as strictly confidential. A mutual Non-Disclosure Agreement (NDA) must be executed prior to the commencement of any</w:t>
      </w:r>
      <w:r>
        <w:t xml:space="preserve"> </w:t>
      </w:r>
      <w:r>
        <w:rPr>
          <w:bCs/>
          <w:b/>
        </w:rPr>
        <w:t xml:space="preserve">Chemist</w:t>
      </w:r>
      <w:r>
        <w:t xml:space="preserve"> </w:t>
      </w:r>
      <w:r>
        <w:t xml:space="preserve">engagement in</w:t>
      </w:r>
      <w:r>
        <w:t xml:space="preserve"> </w:t>
      </w:r>
      <w:r>
        <w:rPr>
          <w:bCs/>
          <w:b/>
        </w:rPr>
        <w:t xml:space="preserve">Canada Montreal</w:t>
      </w:r>
      <w:r>
        <w:t xml:space="preserve">.</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supply chain disruptions affecting our</w:t>
      </w:r>
      <w:r>
        <w:t xml:space="preserve"> </w:t>
      </w:r>
      <w:r>
        <w:rPr>
          <w:bCs/>
          <w:b/>
        </w:rPr>
        <w:t xml:space="preserve">Canada Montreal</w:t>
      </w:r>
      <w:r>
        <w:t xml:space="preserve"> </w:t>
      </w:r>
      <w:r>
        <w:t xml:space="preserve">operations.</w:t>
      </w:r>
    </w:p>
    <w:p>
      <w:pPr>
        <w:numPr>
          <w:ilvl w:val="0"/>
          <w:numId w:val="1001"/>
        </w:numPr>
        <w:pStyle w:val="Compact"/>
      </w:pPr>
      <w:r>
        <w:t xml:space="preserve">This Quotation Estimate does not constitute a binding contract until countersigned by both parties. Any modifications to scope, timeline, or deliverables must be documented in a written change order approved by both the client and our lead</w:t>
      </w:r>
      <w:r>
        <w:t xml:space="preserve"> </w:t>
      </w:r>
      <w:r>
        <w:rPr>
          <w:bCs/>
          <w:b/>
        </w:rPr>
        <w:t xml:space="preserve">Chemist</w:t>
      </w:r>
      <w:r>
        <w:t xml:space="preserve">.</w:t>
      </w:r>
    </w:p>
    <w:p>
      <w:pPr>
        <w:numPr>
          <w:ilvl w:val="0"/>
          <w:numId w:val="1001"/>
        </w:numPr>
        <w:pStyle w:val="Compact"/>
      </w:pPr>
      <w:r>
        <w:t xml:space="preserve">Disputes arising from this Quotation Estimate shall be resolved through mediation in the city of Montreal, Quebec, Canada, in accordance with the Civil Code of Quebec.</w:t>
      </w:r>
    </w:p>
    <w:bookmarkEnd w:id="24"/>
    <w:bookmarkStart w:id="25" w:name="acceptance"/>
    <w:p>
      <w:pPr>
        <w:pStyle w:val="Heading2"/>
      </w:pPr>
      <w:r>
        <w:t xml:space="preserve">Acceptance</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Chemist</w:t>
      </w:r>
      <w:r>
        <w:t xml:space="preserve"> </w:t>
      </w:r>
      <w:r>
        <w:t xml:space="preserve">services to be delivered in</w:t>
      </w:r>
      <w:r>
        <w:t xml:space="preserve"> </w:t>
      </w:r>
      <w:r>
        <w:rPr>
          <w:bCs/>
          <w:b/>
        </w:rPr>
        <w:t xml:space="preserve">Canada Montreal</w:t>
      </w:r>
      <w:r>
        <w:t xml:space="preserve"> </w:t>
      </w:r>
      <w:r>
        <w:t xml:space="preserve">under the terms and conditions outlined above.</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Montreal Chemist &amp; Analytical Laboratories Inc.</w:t>
            </w:r>
          </w:p>
          <w:p>
            <w:pPr>
              <w:jc w:val="left"/>
            </w:pPr>
            <w:r>
              <w:t xml:space="preserve">Signature: ___________________________</w:t>
            </w:r>
          </w:p>
          <w:p>
            <w:pPr>
              <w:jc w:val="left"/>
            </w:pPr>
            <w:r>
              <w:t xml:space="preserve">Name: Antoine Desrosiers, Ph.D.</w:t>
            </w:r>
          </w:p>
          <w:p>
            <w:pPr>
              <w:jc w:val="left"/>
            </w:pPr>
            <w:r>
              <w:t xml:space="preserve">Title: Lead Chemist &amp; Principal</w:t>
            </w:r>
          </w:p>
          <w:p>
            <w:pPr>
              <w:jc w:val="left"/>
            </w:pPr>
            <w:r>
              <w:t xml:space="preserve">Date: ___________________________</w:t>
            </w:r>
          </w:p>
        </w:tc>
        <w:tc>
          <w:tcPr/>
          <w:p>
            <w:pPr>
              <w:jc w:val="left"/>
            </w:pPr>
            <w:r>
              <w:rPr>
                <w:bCs/>
                <w:b/>
              </w:rPr>
              <w:t xml:space="preserve">For BioPharma Solutions Canada Ltd.</w:t>
            </w:r>
          </w:p>
          <w:p>
            <w:pPr>
              <w:jc w:val="left"/>
            </w:pPr>
            <w:r>
              <w:t xml:space="preserve">Signature: ___________________________</w:t>
            </w:r>
          </w:p>
          <w:p>
            <w:pPr>
              <w:jc w:val="left"/>
            </w:pPr>
            <w:r>
              <w:t xml:space="preserve">Name: Dr. Marie-Claire Tremblay</w:t>
            </w:r>
          </w:p>
          <w:p>
            <w:pPr>
              <w:jc w:val="left"/>
            </w:pPr>
            <w:r>
              <w:t xml:space="preserve">Title: Director of Quality Assurance</w:t>
            </w:r>
          </w:p>
          <w:p>
            <w:pPr>
              <w:jc w:val="left"/>
            </w:pPr>
            <w:r>
              <w:t xml:space="preserve">Date: ___________________________</w:t>
            </w:r>
          </w:p>
        </w:tc>
      </w:tr>
    </w:tbl>
    <w:bookmarkEnd w:id="25"/>
    <w:p>
      <w:pPr>
        <w:pStyle w:val="BodyText"/>
      </w:pPr>
      <w:r>
        <w:t xml:space="preserve">Montreal Chemist &amp; Analytical Laboratories Inc. | 4525 Rue Saint-Denis, Suite 300, Montreal, Quebec, Canada H2J 2K1</w:t>
      </w:r>
    </w:p>
    <w:p>
      <w:pPr>
        <w:pStyle w:val="BodyText"/>
      </w:pPr>
      <w:r>
        <w:t xml:space="preserve">This Quotation Estimate (QTE-2025-00487) was generated on June 12, 2025. All prices are in Canadian Dollars (CAD) and include applicable Quebec provincial taxes.</w:t>
      </w:r>
    </w:p>
    <w:p>
      <w:pPr>
        <w:pStyle w:val="BodyText"/>
      </w:pPr>
      <w:r>
        <w:t xml:space="preserve">Chemist Services | Canada Montreal | Quotation Estimate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Canada Montreal</dc:title>
  <dc:creator/>
  <dc:language>en</dc:language>
  <cp:keywords/>
  <dcterms:created xsi:type="dcterms:W3CDTF">2026-10-10T06:57:31Z</dcterms:created>
  <dcterms:modified xsi:type="dcterms:W3CDTF">2026-10-10T06:57:31Z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