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Chemist Services &amp; Pharmaceutical Consulting</w:t>
      </w:r>
    </w:p>
    <w:bookmarkEnd w:id="20"/>
    <w:bookmarkStart w:id="21" w:name="service-provider"/>
    <w:p>
      <w:pPr>
        <w:pStyle w:val="Heading3"/>
      </w:pPr>
      <w:r>
        <w:t xml:space="preserve">Service Provider</w:t>
      </w:r>
    </w:p>
    <w:p>
      <w:pPr>
        <w:pStyle w:val="FirstParagraph"/>
      </w:pPr>
      <w:r>
        <w:rPr>
          <w:bCs/>
          <w:b/>
        </w:rPr>
        <w:t xml:space="preserve">Shanghai Precision Chemist Consulting Ltd.</w:t>
      </w:r>
    </w:p>
    <w:p>
      <w:pPr>
        <w:pStyle w:val="BodyText"/>
      </w:pPr>
      <w:r>
        <w:t xml:space="preserve">888 Century Avenue, Pudong New Area</w:t>
      </w:r>
    </w:p>
    <w:p>
      <w:pPr>
        <w:pStyle w:val="BodyText"/>
      </w:pPr>
      <w:r>
        <w:t xml:space="preserve">Shanghai, 200120, China</w:t>
      </w:r>
    </w:p>
    <w:p>
      <w:pPr>
        <w:pStyle w:val="BodyText"/>
      </w:pPr>
      <w:r>
        <w:t xml:space="preserve">Tel: +86 21 5888 6600</w:t>
      </w:r>
    </w:p>
    <w:p>
      <w:pPr>
        <w:pStyle w:val="BodyText"/>
      </w:pPr>
      <w:r>
        <w:t xml:space="preserve">Email: quotes@shchemconsult.cn</w:t>
      </w:r>
    </w:p>
    <w:p>
      <w:pPr>
        <w:pStyle w:val="BodyText"/>
      </w:pPr>
      <w:r>
        <w:t xml:space="preserve">Unified Social Credit Code: 91310115MA1K4X7B2R</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[Client Address, Shanghai, China]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Tel:</w:t>
      </w:r>
      <w:r>
        <w:t xml:space="preserve"> </w:t>
      </w:r>
      <w:r>
        <w:t xml:space="preserve">[Client Phone Number]</w:t>
      </w:r>
    </w:p>
    <w:bookmarkEnd w:id="22"/>
    <w:p>
      <w:pPr>
        <w:pStyle w:val="BodyText"/>
      </w:pPr>
      <w:r>
        <w:rPr>
          <w:bCs/>
          <w:b/>
        </w:rPr>
        <w:t xml:space="preserve">Quotation No.</w:t>
      </w:r>
      <w:r>
        <w:t xml:space="preserve"> </w:t>
      </w:r>
      <w:r>
        <w:t xml:space="preserve">QTE-SH-2025-04187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t xml:space="preserve">Dear Valued Client,</w:t>
      </w:r>
    </w:p>
    <w:p>
      <w:pPr>
        <w:pStyle w:val="BodyText"/>
      </w:pPr>
      <w:r>
        <w:t xml:space="preserve">Thank you for your inquiry regarding our professional</w:t>
      </w:r>
      <w:r>
        <w:t xml:space="preserve"> </w:t>
      </w:r>
      <w:r>
        <w:t xml:space="preserve">Chemist</w:t>
      </w:r>
      <w:r>
        <w:t xml:space="preserve"> </w:t>
      </w:r>
      <w:r>
        <w:t xml:space="preserve">services and pharmaceutical consulting solutions. This</w:t>
      </w:r>
      <w:r>
        <w:t xml:space="preserve"> </w:t>
      </w:r>
      <w:r>
        <w:t xml:space="preserve">Quotation Estimate</w:t>
      </w:r>
      <w:r>
        <w:t xml:space="preserve"> </w:t>
      </w:r>
      <w:r>
        <w:t xml:space="preserve">has been carefully prepared to outline the scope of work, associated costs, and delivery timelines for the services to be rendered in</w:t>
      </w:r>
      <w:r>
        <w:t xml:space="preserve"> </w:t>
      </w:r>
      <w:r>
        <w:t xml:space="preserve">China Shanghai</w:t>
      </w:r>
      <w:r>
        <w:t xml:space="preserve">. Our team of licensed and certified chemists is committed to delivering the highest standards of quality, regulatory compliance, and scientific excellence in accordance with the National Medical Products Administration (NMPA) guidelines and all applicable regulations within the People's Republic of China.</w:t>
      </w:r>
    </w:p>
    <w:p>
      <w:pPr>
        <w:pStyle w:val="BodyText"/>
      </w:pPr>
      <w:r>
        <w:t xml:space="preserve">Itemized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Pharmaceutical Formulation Development &amp; Stability Testing by Senior Chemist (Shanghai Lab Facility)</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Chemical Composition Analysis &amp; Purity Verification (HPLC, GC-MS, ICP-OES)</w:t>
            </w:r>
          </w:p>
        </w:tc>
        <w:tc>
          <w:tcPr/>
          <w:p>
            <w:pPr>
              <w:pStyle w:val="Compact"/>
              <w:jc w:val="left"/>
            </w:pPr>
            <w:r>
              <w:t xml:space="preserve">Sample</w:t>
            </w:r>
          </w:p>
        </w:tc>
        <w:tc>
          <w:tcPr/>
          <w:p>
            <w:pPr>
              <w:pStyle w:val="Compact"/>
              <w:jc w:val="left"/>
            </w:pPr>
            <w:r>
              <w:t xml:space="preserve">25</w:t>
            </w:r>
          </w:p>
        </w:tc>
        <w:tc>
          <w:tcPr/>
          <w:p>
            <w:pPr>
              <w:pStyle w:val="Compact"/>
              <w:jc w:val="left"/>
            </w:pPr>
            <w:r>
              <w:t xml:space="preserve">3,200.00</w:t>
            </w:r>
          </w:p>
        </w:tc>
        <w:tc>
          <w:tcPr/>
          <w:p>
            <w:pPr>
              <w:pStyle w:val="Compact"/>
              <w:jc w:val="left"/>
            </w:pPr>
            <w:r>
              <w:t xml:space="preserve">80,000.00</w:t>
            </w:r>
          </w:p>
        </w:tc>
      </w:tr>
      <w:tr>
        <w:tc>
          <w:tcPr/>
          <w:p>
            <w:pPr>
              <w:pStyle w:val="Compact"/>
              <w:jc w:val="left"/>
            </w:pPr>
            <w:r>
              <w:t xml:space="preserve">3</w:t>
            </w:r>
          </w:p>
        </w:tc>
        <w:tc>
          <w:tcPr/>
          <w:p>
            <w:pPr>
              <w:pStyle w:val="Compact"/>
              <w:jc w:val="left"/>
            </w:pPr>
            <w:r>
              <w:t xml:space="preserve">Regulatory Documentation &amp; NMPA Filing Support by Licensed Chemist</w:t>
            </w:r>
          </w:p>
        </w:tc>
        <w:tc>
          <w:tcPr/>
          <w:p>
            <w:pPr>
              <w:pStyle w:val="Compact"/>
              <w:jc w:val="left"/>
            </w:pPr>
            <w:r>
              <w:t xml:space="preserve">Hour</w:t>
            </w:r>
          </w:p>
        </w:tc>
        <w:tc>
          <w:tcPr/>
          <w:p>
            <w:pPr>
              <w:pStyle w:val="Compact"/>
              <w:jc w:val="left"/>
            </w:pPr>
            <w:r>
              <w:t xml:space="preserve">120</w:t>
            </w:r>
          </w:p>
        </w:tc>
        <w:tc>
          <w:tcPr/>
          <w:p>
            <w:pPr>
              <w:pStyle w:val="Compact"/>
              <w:jc w:val="left"/>
            </w:pPr>
            <w:r>
              <w:t xml:space="preserve">850.00</w:t>
            </w:r>
          </w:p>
        </w:tc>
        <w:tc>
          <w:tcPr/>
          <w:p>
            <w:pPr>
              <w:pStyle w:val="Compact"/>
              <w:jc w:val="left"/>
            </w:pPr>
            <w:r>
              <w:t xml:space="preserve">102,000.00</w:t>
            </w:r>
          </w:p>
        </w:tc>
      </w:tr>
      <w:tr>
        <w:tc>
          <w:tcPr/>
          <w:p>
            <w:pPr>
              <w:pStyle w:val="Compact"/>
              <w:jc w:val="left"/>
            </w:pPr>
            <w:r>
              <w:t xml:space="preserve">4</w:t>
            </w:r>
          </w:p>
        </w:tc>
        <w:tc>
          <w:tcPr/>
          <w:p>
            <w:pPr>
              <w:pStyle w:val="Compact"/>
              <w:jc w:val="left"/>
            </w:pPr>
            <w:r>
              <w:t xml:space="preserve">Quality Control Audit &amp; GMP Compliance Assessment (Shanghai Manufacturing Site)</w:t>
            </w:r>
          </w:p>
        </w:tc>
        <w:tc>
          <w:tcPr/>
          <w:p>
            <w:pPr>
              <w:pStyle w:val="Compact"/>
              <w:jc w:val="left"/>
            </w:pPr>
            <w:r>
              <w:t xml:space="preserve">Day</w:t>
            </w:r>
          </w:p>
        </w:tc>
        <w:tc>
          <w:tcPr/>
          <w:p>
            <w:pPr>
              <w:pStyle w:val="Compact"/>
              <w:jc w:val="left"/>
            </w:pPr>
            <w:r>
              <w:t xml:space="preserve">5</w:t>
            </w:r>
          </w:p>
        </w:tc>
        <w:tc>
          <w:tcPr/>
          <w:p>
            <w:pPr>
              <w:pStyle w:val="Compact"/>
              <w:jc w:val="left"/>
            </w:pPr>
            <w:r>
              <w:t xml:space="preserve">12,000.00</w:t>
            </w:r>
          </w:p>
        </w:tc>
        <w:tc>
          <w:tcPr/>
          <w:p>
            <w:pPr>
              <w:pStyle w:val="Compact"/>
              <w:jc w:val="left"/>
            </w:pPr>
            <w:r>
              <w:t xml:space="preserve">60,000.00</w:t>
            </w:r>
          </w:p>
        </w:tc>
      </w:tr>
      <w:tr>
        <w:tc>
          <w:tcPr/>
          <w:p>
            <w:pPr>
              <w:pStyle w:val="Compact"/>
              <w:jc w:val="left"/>
            </w:pPr>
            <w:r>
              <w:t xml:space="preserve">5</w:t>
            </w:r>
          </w:p>
        </w:tc>
        <w:tc>
          <w:tcPr/>
          <w:p>
            <w:pPr>
              <w:pStyle w:val="Compact"/>
              <w:jc w:val="left"/>
            </w:pPr>
            <w:r>
              <w:t xml:space="preserve">Raw Material Sourcing Consultation &amp; Supplier Chemist Verification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6</w:t>
            </w:r>
          </w:p>
        </w:tc>
        <w:tc>
          <w:tcPr/>
          <w:p>
            <w:pPr>
              <w:pStyle w:val="Compact"/>
              <w:jc w:val="left"/>
            </w:pPr>
            <w:r>
              <w:t xml:space="preserve">Monthly On-Site Chemist Supervision &amp; Technical Advisory (Shanghai Office)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28,000.00</w:t>
            </w:r>
          </w:p>
        </w:tc>
        <w:tc>
          <w:tcPr/>
          <w:p>
            <w:pPr>
              <w:pStyle w:val="Compact"/>
              <w:jc w:val="left"/>
            </w:pPr>
            <w:r>
              <w:t xml:space="preserve">168,000.00</w:t>
            </w:r>
          </w:p>
        </w:tc>
      </w:tr>
      <w:tr>
        <w:tc>
          <w:tcPr/>
          <w:p>
            <w:pPr>
              <w:pStyle w:val="Compact"/>
              <w:jc w:val="left"/>
            </w:pPr>
            <w:r>
              <w:t xml:space="preserve">7</w:t>
            </w:r>
          </w:p>
        </w:tc>
        <w:tc>
          <w:tcPr/>
          <w:p>
            <w:pPr>
              <w:pStyle w:val="Compact"/>
              <w:jc w:val="left"/>
            </w:pPr>
            <w:r>
              <w:t xml:space="preserve">Emergency Response &amp; Contamination Investigation (On-Call, China Shanghai Region)</w:t>
            </w:r>
          </w:p>
        </w:tc>
        <w:tc>
          <w:tcPr/>
          <w:p>
            <w:pPr>
              <w:pStyle w:val="Compact"/>
              <w:jc w:val="left"/>
            </w:pPr>
            <w:r>
              <w:t xml:space="preserve">Incident</w:t>
            </w:r>
          </w:p>
        </w:tc>
        <w:tc>
          <w:tcPr/>
          <w:p>
            <w:pPr>
              <w:pStyle w:val="Compact"/>
              <w:jc w:val="left"/>
            </w:pPr>
            <w:r>
              <w:t xml:space="preserve">3</w:t>
            </w:r>
          </w:p>
        </w:tc>
        <w:tc>
          <w:tcPr/>
          <w:p>
            <w:pPr>
              <w:pStyle w:val="Compact"/>
              <w:jc w:val="left"/>
            </w:pPr>
            <w:r>
              <w:t xml:space="preserve">15,000.00</w:t>
            </w:r>
          </w:p>
        </w:tc>
        <w:tc>
          <w:tcPr/>
          <w:p>
            <w:pPr>
              <w:pStyle w:val="Compact"/>
              <w:jc w:val="left"/>
            </w:pPr>
            <w:r>
              <w:t xml:space="preserve">45,000.00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685,000.00</w:t>
            </w:r>
          </w:p>
        </w:tc>
      </w:tr>
      <w:tr>
        <w:tc>
          <w:tcPr/>
          <w:p>
            <w:pPr>
              <w:pStyle w:val="Compact"/>
              <w:jc w:val="left"/>
            </w:pPr>
            <w:r>
              <w:t xml:space="preserve">VAT (13% - China Standard Rate)</w:t>
            </w:r>
          </w:p>
        </w:tc>
        <w:tc>
          <w:tcPr/>
          <w:p>
            <w:pPr>
              <w:pStyle w:val="Compact"/>
              <w:jc w:val="right"/>
            </w:pPr>
            <w:r>
              <w:t xml:space="preserve">89,050.00</w:t>
            </w:r>
          </w:p>
        </w:tc>
      </w:tr>
      <w:tr>
        <w:tc>
          <w:tcPr/>
          <w:p>
            <w:pPr>
              <w:pStyle w:val="Compact"/>
              <w:jc w:val="left"/>
            </w:pPr>
            <w:r>
              <w:t xml:space="preserve">Travel &amp; Accommodation (Shanghai Metro Area)</w:t>
            </w:r>
          </w:p>
        </w:tc>
        <w:tc>
          <w:tcPr/>
          <w:p>
            <w:pPr>
              <w:pStyle w:val="Compact"/>
              <w:jc w:val="right"/>
            </w:pPr>
            <w:r>
              <w:t xml:space="preserve">12,500.00</w:t>
            </w:r>
          </w:p>
        </w:tc>
      </w:tr>
      <w:tr>
        <w:tc>
          <w:tcPr/>
          <w:p>
            <w:pPr>
              <w:pStyle w:val="Compact"/>
              <w:jc w:val="left"/>
            </w:pPr>
            <w:r>
              <w:t xml:space="preserve">Expedited Processing Surcharge</w:t>
            </w:r>
          </w:p>
        </w:tc>
        <w:tc>
          <w:tcPr/>
          <w:p>
            <w:pPr>
              <w:pStyle w:val="Compact"/>
              <w:jc w:val="right"/>
            </w:pPr>
            <w:r>
              <w:t xml:space="preserve">8,450.00</w:t>
            </w:r>
          </w:p>
        </w:tc>
      </w:tr>
      <w:tr>
        <w:tc>
          <w:tcPr/>
          <w:p>
            <w:pPr>
              <w:pStyle w:val="Compact"/>
              <w:jc w:val="left"/>
            </w:pPr>
            <w:r>
              <w:t xml:space="preserve">Grand Total (CNY)</w:t>
            </w:r>
          </w:p>
        </w:tc>
        <w:tc>
          <w:tcPr/>
          <w:p>
            <w:pPr>
              <w:pStyle w:val="Compact"/>
              <w:jc w:val="right"/>
            </w:pPr>
            <w:r>
              <w:t xml:space="preserve">795,000.00</w:t>
            </w:r>
          </w:p>
        </w:tc>
      </w:tr>
      <w:tr>
        <w:tc>
          <w:tcPr/>
          <w:p>
            <w:pPr>
              <w:pStyle w:val="Compact"/>
              <w:jc w:val="left"/>
            </w:pPr>
            <w:r>
              <w:t xml:space="preserve">Grand Total (USD Approx.)</w:t>
            </w:r>
          </w:p>
        </w:tc>
        <w:tc>
          <w:tcPr/>
          <w:p>
            <w:pPr>
              <w:pStyle w:val="Compact"/>
              <w:jc w:val="right"/>
            </w:pPr>
            <w:r>
              <w:t xml:space="preserve">≈ 110,138.89</w:t>
            </w:r>
          </w:p>
        </w:tc>
      </w:tr>
    </w:tbl>
    <w:p>
      <w:pPr>
        <w:pStyle w:val="BodyText"/>
      </w:pPr>
      <w:r>
        <w:t xml:space="preserve">Scope &amp; Service Description</w:t>
      </w:r>
    </w:p>
    <w:p>
      <w:pPr>
        <w:pStyle w:val="BodyText"/>
      </w:pPr>
      <w:r>
        <w:t xml:space="preserve">This</w:t>
      </w:r>
      <w:r>
        <w:t xml:space="preserve"> </w:t>
      </w:r>
      <w:r>
        <w:t xml:space="preserve">Quotation Estimate</w:t>
      </w:r>
      <w:r>
        <w:t xml:space="preserve"> </w:t>
      </w:r>
      <w:r>
        <w:t xml:space="preserve">covers the full engagement of our</w:t>
      </w:r>
      <w:r>
        <w:t xml:space="preserve"> </w:t>
      </w:r>
      <w:r>
        <w:t xml:space="preserve">Chemist</w:t>
      </w:r>
      <w:r>
        <w:t xml:space="preserve"> </w:t>
      </w:r>
      <w:r>
        <w:t xml:space="preserve">team based in</w:t>
      </w:r>
      <w:r>
        <w:t xml:space="preserve"> </w:t>
      </w:r>
      <w:r>
        <w:t xml:space="preserve">China Shanghai</w:t>
      </w:r>
      <w:r>
        <w:t xml:space="preserve"> </w:t>
      </w:r>
      <w:r>
        <w:t xml:space="preserve">for a period of six (6) months commencing from the date of contract execution. All laboratory analyses will be conducted at our ISO 17025-accredited facility located in the Pudong New Area, Shanghai. The assigned lead Chemist holds a Doctorate in Pharmaceutical Chemistry from Fudan University and possesses over fifteen years of experience in the Chinese pharmaceutical and chemical industries. All work will comply with the Drug Administration Law of the People's Republic of China, the Good Manufacturing Practice (GMP) standards, and the relevant technical guidelines issued by the NMPA.</w:t>
      </w:r>
    </w:p>
    <w:p>
      <w:pPr>
        <w:pStyle w:val="BodyText"/>
      </w:pPr>
      <w:r>
        <w:t xml:space="preserve">Terms &amp; Conditions</w:t>
      </w:r>
    </w:p>
    <w:p>
      <w:pPr>
        <w:numPr>
          <w:ilvl w:val="0"/>
          <w:numId w:val="1001"/>
        </w:numPr>
        <w:pStyle w:val="Compact"/>
      </w:pPr>
      <w:r>
        <w:t xml:space="preserve">This Quotation Estimate is valid for thirty (30) calendar days from the date of issue. Any acceptance beyond this period requires re-confirmation of pricing and availability.</w:t>
      </w:r>
    </w:p>
    <w:p>
      <w:pPr>
        <w:numPr>
          <w:ilvl w:val="0"/>
          <w:numId w:val="1001"/>
        </w:numPr>
        <w:pStyle w:val="Compact"/>
      </w:pPr>
      <w:r>
        <w:t xml:space="preserve">Payment terms: 40% advance payment upon contract signing, 40% upon completion of Phase 2 deliverables, and 20% upon final acceptance and project closure. All payments shall be made in Chinese Yuan (CNY) via bank transfer to our designated account in Shanghai.</w:t>
      </w:r>
    </w:p>
    <w:p>
      <w:pPr>
        <w:numPr>
          <w:ilvl w:val="0"/>
          <w:numId w:val="1001"/>
        </w:numPr>
        <w:pStyle w:val="Compact"/>
      </w:pPr>
      <w:r>
        <w:t xml:space="preserve">All services rendered by our Chemist team in China Shanghai are subject to the confidentiality provisions outlined in the separate Non-Disclosure Agreement (NDA) to be executed prior to commencement of work.</w:t>
      </w:r>
    </w:p>
    <w:p>
      <w:pPr>
        <w:numPr>
          <w:ilvl w:val="0"/>
          <w:numId w:val="1001"/>
        </w:numPr>
        <w:pStyle w:val="Compact"/>
      </w:pPr>
      <w:r>
        <w:t xml:space="preserve">Any changes to the scope of work, additional sample analyses, or extended Chemist engagement beyond the six-month period will be subject to a revised Quotation Estimate and mutual written agreement.</w:t>
      </w:r>
    </w:p>
    <w:p>
      <w:pPr>
        <w:numPr>
          <w:ilvl w:val="0"/>
          <w:numId w:val="1001"/>
        </w:numPr>
        <w:pStyle w:val="Compact"/>
      </w:pPr>
      <w:r>
        <w:t xml:space="preserve">Our laboratory in Shanghai operates Monday through Friday, 08:00 to 18:00 (China Standard Time, UTC+8). Emergency on-call services are available 24/7 at the rates specified in Item 7.</w:t>
      </w:r>
    </w:p>
    <w:p>
      <w:pPr>
        <w:numPr>
          <w:ilvl w:val="0"/>
          <w:numId w:val="1001"/>
        </w:numPr>
        <w:pStyle w:val="Compact"/>
      </w:pPr>
      <w:r>
        <w:t xml:space="preserve">All chemical waste generated during the engagement will be disposed of in strict accordance with the Environmental Protection Law of the PRC and Shanghai Municipal regulations. Disposal costs are included in the quoted amounts.</w:t>
      </w:r>
    </w:p>
    <w:p>
      <w:pPr>
        <w:numPr>
          <w:ilvl w:val="0"/>
          <w:numId w:val="1001"/>
        </w:numPr>
        <w:pStyle w:val="Compact"/>
      </w:pPr>
      <w:r>
        <w:t xml:space="preserve">Force majeure events, including but not limited to natural disasters, government-mandated shutdowns, or public health emergencies affecting the Shanghai region, may result in schedule adjustments without penalty to either party.</w:t>
      </w:r>
    </w:p>
    <w:p>
      <w:pPr>
        <w:numPr>
          <w:ilvl w:val="0"/>
          <w:numId w:val="1001"/>
        </w:numPr>
        <w:pStyle w:val="Compact"/>
      </w:pPr>
      <w:r>
        <w:t xml:space="preserve">This Quotation Estimate does not constitute a binding contract until both parties have executed the formal Service Agreement. All terms herein are subject to the final contractual documentation.</w:t>
      </w:r>
    </w:p>
    <w:p>
      <w:pPr>
        <w:pStyle w:val="FirstParagraph"/>
      </w:pPr>
      <w:r>
        <w:t xml:space="preserve">Acceptance &amp; Authorization</w:t>
      </w:r>
    </w:p>
    <w:p>
      <w:pPr>
        <w:pStyle w:val="BodyText"/>
      </w:pPr>
      <w:r>
        <w:t xml:space="preserve">By signing below, the client acknowledges and accepts the terms, pricing, and scope of work detailed in this Quotation Estimate for Chemist services to be delivered in China Shanghai.</w:t>
      </w:r>
    </w:p>
    <w:p>
      <w:pPr>
        <w:pStyle w:val="BodyText"/>
      </w:pPr>
      <w:r>
        <w:rPr>
          <w:bCs/>
          <w:b/>
        </w:rPr>
        <w:t xml:space="preserve">For Shanghai Precision Chemist Consulting Ltd.</w:t>
      </w:r>
      <w:r>
        <w:br/>
      </w:r>
      <w:r>
        <w:t xml:space="preserve">Authorized Signatory / Lead Chemist</w:t>
      </w:r>
      <w:r>
        <w:br/>
      </w:r>
      <w:r>
        <w:t xml:space="preserve">Name: Dr. Wei Zhang, PhD</w:t>
      </w:r>
      <w:r>
        <w:br/>
      </w:r>
      <w:r>
        <w:t xml:space="preserve">Date: _______________</w:t>
      </w:r>
    </w:p>
    <w:p>
      <w:pPr>
        <w:pStyle w:val="BodyText"/>
      </w:pPr>
      <w:r>
        <w:rPr>
          <w:bCs/>
          <w:b/>
        </w:rPr>
        <w:t xml:space="preserve">For the Client</w:t>
      </w:r>
      <w:r>
        <w:br/>
      </w:r>
      <w:r>
        <w:t xml:space="preserve">Authorized Representative</w:t>
      </w:r>
      <w:r>
        <w:br/>
      </w:r>
      <w:r>
        <w:t xml:space="preserve">Name: _______________</w:t>
      </w:r>
      <w:r>
        <w:br/>
      </w:r>
      <w:r>
        <w:t xml:space="preserve">Date: _______________</w:t>
      </w:r>
    </w:p>
    <w:p>
      <w:pPr>
        <w:pStyle w:val="BodyText"/>
      </w:pPr>
      <w:r>
        <w:t xml:space="preserve">Shanghai Precision Chemist Consulting Ltd. | 888 Century Avenue, Pudong New Area, Shanghai 200120, China</w:t>
      </w:r>
    </w:p>
    <w:p>
      <w:pPr>
        <w:pStyle w:val="BodyText"/>
      </w:pPr>
      <w:r>
        <w:t xml:space="preserve">This Quotation Estimate (Ref: QTE-SH-2025-04187) is the property of Shanghai Precision Chemist Consulting Ltd. and is intended solely for the named recipient.</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China Shanghai</dc:title>
  <dc:creator/>
  <dc:language>en</dc:language>
  <cp:keywords/>
  <dcterms:created xsi:type="dcterms:W3CDTF">2026-10-10T01:16:17Z</dcterms:created>
  <dcterms:modified xsi:type="dcterms:W3CDTF">2026-10-10T01:16:17Z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