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Chemist &amp; Pharmaceutical Supply Services</w:t>
      </w:r>
    </w:p>
    <w:p>
      <w:pPr>
        <w:pStyle w:val="BodyText"/>
      </w:pPr>
      <w:r>
        <w:t xml:space="preserve">Serving the Greater Mumbai Region, India Mumbai</w:t>
      </w:r>
    </w:p>
    <w:bookmarkEnd w:id="20"/>
    <w:bookmarkStart w:id="21" w:name="from-supplier"/>
    <w:p>
      <w:pPr>
        <w:pStyle w:val="Heading3"/>
      </w:pPr>
      <w:r>
        <w:t xml:space="preserve">From (Supplier)</w:t>
      </w:r>
    </w:p>
    <w:p>
      <w:pPr>
        <w:pStyle w:val="FirstParagraph"/>
      </w:pPr>
      <w:r>
        <w:rPr>
          <w:bCs/>
          <w:b/>
        </w:rPr>
        <w:t xml:space="preserve">Mumbai Chemist &amp; Pharma Solutions Pvt. Ltd.</w:t>
      </w:r>
    </w:p>
    <w:p>
      <w:pPr>
        <w:pStyle w:val="BodyText"/>
      </w:pPr>
      <w:r>
        <w:t xml:space="preserve">42, Nariman Point, Fort District</w:t>
      </w:r>
    </w:p>
    <w:p>
      <w:pPr>
        <w:pStyle w:val="BodyText"/>
      </w:pPr>
      <w:r>
        <w:t xml:space="preserve">Mumbai, Maharashtra – 400021, India Mumbai</w:t>
      </w:r>
    </w:p>
    <w:p>
      <w:pPr>
        <w:pStyle w:val="BodyText"/>
      </w:pPr>
      <w:r>
        <w:t xml:space="preserve">Tel: +91-22-4055-8890</w:t>
      </w:r>
    </w:p>
    <w:p>
      <w:pPr>
        <w:pStyle w:val="BodyText"/>
      </w:pPr>
      <w:r>
        <w:t xml:space="preserve">Email: estimates@mbuchemist.in</w:t>
      </w:r>
    </w:p>
    <w:p>
      <w:pPr>
        <w:pStyle w:val="BodyText"/>
      </w:pPr>
      <w:r>
        <w:t xml:space="preserve">GSTIN: 27AABCM1234F1Z5</w:t>
      </w:r>
    </w:p>
    <w:p>
      <w:pPr>
        <w:pStyle w:val="BodyText"/>
      </w:pPr>
      <w:r>
        <w:t xml:space="preserve">DMA License No: MH/2024/004521</w:t>
      </w:r>
    </w:p>
    <w:bookmarkEnd w:id="21"/>
    <w:bookmarkStart w:id="22" w:name="to-client"/>
    <w:p>
      <w:pPr>
        <w:pStyle w:val="Heading3"/>
      </w:pPr>
      <w:r>
        <w:t xml:space="preserve">To (Client)</w:t>
      </w:r>
    </w:p>
    <w:p>
      <w:pPr>
        <w:pStyle w:val="FirstParagraph"/>
      </w:pPr>
      <w:r>
        <w:rPr>
          <w:bCs/>
          <w:b/>
        </w:rPr>
        <w:t xml:space="preserve">Shree Balaji Multi-Speciality Hospital</w:t>
      </w:r>
    </w:p>
    <w:p>
      <w:pPr>
        <w:pStyle w:val="BodyText"/>
      </w:pPr>
      <w:r>
        <w:t xml:space="preserve">18, S.V. Road, Andheri West</w:t>
      </w:r>
    </w:p>
    <w:p>
      <w:pPr>
        <w:pStyle w:val="BodyText"/>
      </w:pPr>
      <w:r>
        <w:t xml:space="preserve">Mumbai, Maharashtra – 400058, India Mumbai</w:t>
      </w:r>
    </w:p>
    <w:p>
      <w:pPr>
        <w:pStyle w:val="BodyText"/>
      </w:pPr>
      <w:r>
        <w:t xml:space="preserve">Attn: Dr. Rajesh Kulkarni, Chief Pharmacist</w:t>
      </w:r>
    </w:p>
    <w:p>
      <w:pPr>
        <w:pStyle w:val="BodyText"/>
      </w:pPr>
      <w:r>
        <w:t xml:space="preserve">Tel: +91-22-2620-4477</w:t>
      </w:r>
    </w:p>
    <w:p>
      <w:pPr>
        <w:pStyle w:val="BodyText"/>
      </w:pPr>
      <w:r>
        <w:t xml:space="preserve">Email: pharmacy@shreebalaji.in</w:t>
      </w:r>
    </w:p>
    <w:bookmarkEnd w:id="22"/>
    <w:p>
      <w:pPr>
        <w:pStyle w:val="BodyText"/>
      </w:pPr>
      <w:r>
        <w:t xml:space="preserve">Quotation No:</w:t>
      </w:r>
      <w:r>
        <w:t xml:space="preserve"> </w:t>
      </w:r>
      <w:r>
        <w:t xml:space="preserve">QTE/2025/MBU/00347</w:t>
      </w:r>
    </w:p>
    <w:p>
      <w:pPr>
        <w:pStyle w:val="BodyText"/>
      </w:pPr>
      <w:r>
        <w:t xml:space="preserve">Date of Issue:</w:t>
      </w:r>
      <w:r>
        <w:t xml:space="preserve"> </w:t>
      </w:r>
      <w:r>
        <w:t xml:space="preserve">12 June 2025</w:t>
      </w:r>
    </w:p>
    <w:p>
      <w:pPr>
        <w:pStyle w:val="BodyText"/>
      </w:pPr>
      <w:r>
        <w:t xml:space="preserve">Valid Until:</w:t>
      </w:r>
      <w:r>
        <w:t xml:space="preserve"> </w:t>
      </w:r>
      <w:r>
        <w:t xml:space="preserve">12 July 2025 (30 days)</w:t>
      </w:r>
    </w:p>
    <w:p>
      <w:pPr>
        <w:pStyle w:val="BodyText"/>
      </w:pPr>
      <w:r>
        <w:t xml:space="preserve">Reference:</w:t>
      </w:r>
      <w:r>
        <w:t xml:space="preserve"> </w:t>
      </w:r>
      <w:r>
        <w:t xml:space="preserve">RFP/HOSP/2025/118</w:t>
      </w:r>
    </w:p>
    <w:p>
      <w:pPr>
        <w:pStyle w:val="BodyText"/>
      </w:pPr>
      <w:r>
        <w:t xml:space="preserve">Dear Dr. Kulkarni,</w:t>
      </w:r>
    </w:p>
    <w:p>
      <w:pPr>
        <w:pStyle w:val="BodyText"/>
      </w:pPr>
      <w:r>
        <w:t xml:space="preserve">Thank you for considering</w:t>
      </w:r>
      <w:r>
        <w:t xml:space="preserve"> </w:t>
      </w:r>
      <w:r>
        <w:rPr>
          <w:bCs/>
          <w:b/>
        </w:rPr>
        <w:t xml:space="preserve">Mumbai Chemist &amp; Pharma Solutions Pvt. Ltd.</w:t>
      </w:r>
      <w:r>
        <w:t xml:space="preserve"> </w:t>
      </w:r>
      <w:r>
        <w:t xml:space="preserve">for your institutional pharmaceutical supply requirements. This</w:t>
      </w:r>
      <w:r>
        <w:t xml:space="preserve"> </w:t>
      </w:r>
      <w:r>
        <w:t xml:space="preserve">Quotation Estimate</w:t>
      </w:r>
      <w:r>
        <w:t xml:space="preserve"> </w:t>
      </w:r>
      <w:r>
        <w:t xml:space="preserve">has been prepared specifically for the procurement of chemist-managed pharmaceutical products, diagnostic reagents, and ancillary medical supplies for your facility located in</w:t>
      </w:r>
      <w:r>
        <w:t xml:space="preserve"> </w:t>
      </w:r>
      <w:r>
        <w:t xml:space="preserve">India Mumbai</w:t>
      </w:r>
      <w:r>
        <w:t xml:space="preserve">. Our team of licensed chemists and pharmaceutical specialists has carefully assessed your requirements and structured this estimate to ensure full compliance with the Drugs and Cosmetics Act, 1940, and all applicable regulations of the Maharashtra State Drug Control Department.</w:t>
      </w:r>
    </w:p>
    <w:p>
      <w:pPr>
        <w:pStyle w:val="BodyText"/>
      </w:pPr>
      <w:r>
        <w:t xml:space="preserve">Itemised Quotation Estimate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Chemist-Supplied Item /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supply of Schedule H &amp; H1 prescription medicines (bulk institutional pack) – managed by resident Chemist</w:t>
            </w:r>
          </w:p>
        </w:tc>
        <w:tc>
          <w:tcPr/>
          <w:p>
            <w:pPr>
              <w:pStyle w:val="Compact"/>
              <w:jc w:val="left"/>
            </w:pPr>
            <w:r>
              <w:t xml:space="preserve">Lot/Month</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Diagnostic reagents, culture media, and laboratory chemicals (GLP-grade) – supplied and verified by qualified Chemist</w:t>
            </w:r>
          </w:p>
        </w:tc>
        <w:tc>
          <w:tcPr/>
          <w:p>
            <w:pPr>
              <w:pStyle w:val="Compact"/>
              <w:jc w:val="left"/>
            </w:pPr>
            <w:r>
              <w:t xml:space="preserve">Lot/Month</w:t>
            </w:r>
          </w:p>
        </w:tc>
        <w:tc>
          <w:tcPr/>
          <w:p>
            <w:pPr>
              <w:pStyle w:val="Compact"/>
              <w:jc w:val="left"/>
            </w:pPr>
            <w:r>
              <w:t xml:space="preserve">12</w:t>
            </w:r>
          </w:p>
        </w:tc>
        <w:tc>
          <w:tcPr/>
          <w:p>
            <w:pPr>
              <w:pStyle w:val="Compact"/>
              <w:jc w:val="left"/>
            </w:pPr>
            <w:r>
              <w:t xml:space="preserve">1,22,500</w:t>
            </w:r>
          </w:p>
        </w:tc>
        <w:tc>
          <w:tcPr/>
          <w:p>
            <w:pPr>
              <w:pStyle w:val="Compact"/>
              <w:jc w:val="left"/>
            </w:pPr>
            <w:r>
              <w:t xml:space="preserve">14,70,000</w:t>
            </w:r>
          </w:p>
        </w:tc>
      </w:tr>
      <w:tr>
        <w:tc>
          <w:tcPr/>
          <w:p>
            <w:pPr>
              <w:pStyle w:val="Compact"/>
              <w:jc w:val="left"/>
            </w:pPr>
            <w:r>
              <w:t xml:space="preserve">3</w:t>
            </w:r>
          </w:p>
        </w:tc>
        <w:tc>
          <w:tcPr/>
          <w:p>
            <w:pPr>
              <w:pStyle w:val="Compact"/>
              <w:jc w:val="left"/>
            </w:pPr>
            <w:r>
              <w:t xml:space="preserve">OTC (Over-the-Counter) chemist-managed dispensing for outpatient department</w:t>
            </w:r>
          </w:p>
        </w:tc>
        <w:tc>
          <w:tcPr/>
          <w:p>
            <w:pPr>
              <w:pStyle w:val="Compact"/>
              <w:jc w:val="left"/>
            </w:pPr>
            <w:r>
              <w:t xml:space="preserve">Lot/Month</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4</w:t>
            </w:r>
          </w:p>
        </w:tc>
        <w:tc>
          <w:tcPr/>
          <w:p>
            <w:pPr>
              <w:pStyle w:val="Compact"/>
              <w:jc w:val="left"/>
            </w:pPr>
            <w:r>
              <w:t xml:space="preserve">Pharmaceutical waste management &amp; disposal compliance service (as per CPCB norms, India Mumbai jurisdiction)</w:t>
            </w:r>
          </w:p>
        </w:tc>
        <w:tc>
          <w:tcPr/>
          <w:p>
            <w:pPr>
              <w:pStyle w:val="Compact"/>
              <w:jc w:val="left"/>
            </w:pPr>
            <w:r>
              <w:t xml:space="preserve">Service/Month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On-site Chemist consultation &amp; drug interaction review (4 hrs/week, senior B.Pharm/M.Pharm professional)</w:t>
            </w:r>
          </w:p>
        </w:tc>
        <w:tc>
          <w:tcPr/>
          <w:p>
            <w:pPr>
              <w:pStyle w:val="Compact"/>
              <w:jc w:val="left"/>
            </w:pPr>
            <w:r>
              <w:t xml:space="preserve">Hour</w:t>
            </w:r>
          </w:p>
        </w:tc>
        <w:tc>
          <w:tcPr/>
          <w:p>
            <w:pPr>
              <w:pStyle w:val="Compact"/>
              <w:jc w:val="left"/>
            </w:pPr>
            <w:r>
              <w:t xml:space="preserve">208</w:t>
            </w:r>
          </w:p>
        </w:tc>
        <w:tc>
          <w:tcPr/>
          <w:p>
            <w:pPr>
              <w:pStyle w:val="Compact"/>
              <w:jc w:val="left"/>
            </w:pPr>
            <w:r>
              <w:t xml:space="preserve">1,800</w:t>
            </w:r>
          </w:p>
        </w:tc>
        <w:tc>
          <w:tcPr/>
          <w:p>
            <w:pPr>
              <w:pStyle w:val="Compact"/>
              <w:jc w:val="left"/>
            </w:pPr>
            <w:r>
              <w:t xml:space="preserve">3,74,400</w:t>
            </w:r>
          </w:p>
        </w:tc>
      </w:tr>
      <w:tr>
        <w:tc>
          <w:tcPr/>
          <w:p>
            <w:pPr>
              <w:pStyle w:val="Compact"/>
              <w:jc w:val="left"/>
            </w:pPr>
            <w:r>
              <w:t xml:space="preserve">6</w:t>
            </w:r>
          </w:p>
        </w:tc>
        <w:tc>
          <w:tcPr/>
          <w:p>
            <w:pPr>
              <w:pStyle w:val="Compact"/>
              <w:jc w:val="left"/>
            </w:pPr>
            <w:r>
              <w:t xml:space="preserve">Cold-chain logistics &amp; temperature-controlled delivery within India Mumbai metropolitan area</w:t>
            </w:r>
          </w:p>
        </w:tc>
        <w:tc>
          <w:tcPr/>
          <w:p>
            <w:pPr>
              <w:pStyle w:val="Compact"/>
              <w:jc w:val="left"/>
            </w:pPr>
            <w:r>
              <w:t xml:space="preserve">Service/Year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Annual inventory audit &amp; expiry tracking by dedicated Chemist team</w:t>
            </w:r>
          </w:p>
        </w:tc>
        <w:tc>
          <w:tcPr/>
          <w:p>
            <w:pPr>
              <w:pStyle w:val="Compact"/>
              <w:jc w:val="left"/>
            </w:pPr>
            <w:r>
              <w:t xml:space="preserve">Service/Year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 (INR):</w:t>
            </w:r>
          </w:p>
        </w:tc>
        <w:tc>
          <w:tcPr/>
          <w:p>
            <w:pPr>
              <w:pStyle w:val="Compact"/>
              <w:jc w:val="left"/>
            </w:pPr>
            <w:r>
              <w:t xml:space="preserve">93,20,400</w:t>
            </w:r>
          </w:p>
        </w:tc>
      </w:tr>
      <w:tr>
        <w:tc>
          <w:tcPr>
            <w:gridSpan w:val="5"/>
          </w:tcPr>
          <w:p>
            <w:pPr>
              <w:pStyle w:val="Compact"/>
              <w:jc w:val="right"/>
            </w:pPr>
            <w:r>
              <w:t xml:space="preserve">GST @ 18% (as applicable in India Mumbai):</w:t>
            </w:r>
          </w:p>
        </w:tc>
        <w:tc>
          <w:tcPr/>
          <w:p>
            <w:pPr>
              <w:pStyle w:val="Compact"/>
              <w:jc w:val="left"/>
            </w:pPr>
            <w:r>
              <w:t xml:space="preserve">16,77,672</w:t>
            </w:r>
          </w:p>
        </w:tc>
      </w:tr>
      <w:tr>
        <w:tc>
          <w:tcPr>
            <w:gridSpan w:val="5"/>
          </w:tcPr>
          <w:p>
            <w:pPr>
              <w:pStyle w:val="Compact"/>
              <w:jc w:val="right"/>
            </w:pPr>
            <w:r>
              <w:rPr>
                <w:bCs/>
                <w:b/>
              </w:rPr>
              <w:t xml:space="preserve">Total Quotation Estimate Amount (INR):</w:t>
            </w:r>
          </w:p>
        </w:tc>
        <w:tc>
          <w:tcPr/>
          <w:p>
            <w:pPr>
              <w:pStyle w:val="Compact"/>
              <w:jc w:val="left"/>
            </w:pPr>
            <w:r>
              <w:rPr>
                <w:bCs/>
                <w:b/>
              </w:rPr>
              <w:t xml:space="preserve">1,10,98,072</w:t>
            </w:r>
          </w:p>
        </w:tc>
      </w:tr>
    </w:tbl>
    <w:p>
      <w:pPr>
        <w:pStyle w:val="BodyText"/>
      </w:pPr>
      <w:r>
        <w:rPr>
          <w:bCs/>
          <w:b/>
        </w:rPr>
        <w:t xml:space="preserve">Note:</w:t>
      </w:r>
      <w:r>
        <w:t xml:space="preserve"> </w:t>
      </w:r>
      <w:r>
        <w:t xml:space="preserve">This Quotation Estimate is valid for 30 days from the date of issue. All prices are quoted in Indian Rupees (INR) and are inclusive of packaging. Delivery is limited to the India Mumbai metropolitan region (Mumbai, Thane, Navi Mumbai, and Palghar districts). Any change in scope or quantity beyond 10% will require a revised Quotation Estimate.</w:t>
      </w:r>
    </w:p>
    <w:p>
      <w:pPr>
        <w:pStyle w:val="BodyText"/>
      </w:pPr>
      <w:r>
        <w:t xml:space="preserve">Terms &amp; Conditions</w:t>
      </w:r>
    </w:p>
    <w:p>
      <w:pPr>
        <w:numPr>
          <w:ilvl w:val="0"/>
          <w:numId w:val="1001"/>
        </w:numPr>
        <w:pStyle w:val="Compact"/>
      </w:pPr>
      <w:r>
        <w:t xml:space="preserve">This Quotation Estimate is issued by Mumbai Chemist &amp; Pharma Solutions Pvt. Ltd., a registered pharmaceutical entity operating under the Drug and Cosmetics (Mumbai) Rules, and is binding only upon written acceptance by the client.</w:t>
      </w:r>
    </w:p>
    <w:p>
      <w:pPr>
        <w:numPr>
          <w:ilvl w:val="0"/>
          <w:numId w:val="1001"/>
        </w:numPr>
        <w:pStyle w:val="Compact"/>
      </w:pPr>
      <w:r>
        <w:t xml:space="preserve">All pharmaceutical products supplied under this estimate shall be handled, stored, and dispensed in strict accordance with the guidelines issued by the Maharashtra State Drug Controller, India Mumbai. Our resident Chemist shall maintain a complete log of batch numbers, manufacturing dates, and expiry dates for every consignment.</w:t>
      </w:r>
    </w:p>
    <w:p>
      <w:pPr>
        <w:numPr>
          <w:ilvl w:val="0"/>
          <w:numId w:val="1001"/>
        </w:numPr>
        <w:pStyle w:val="Compact"/>
      </w:pPr>
      <w:r>
        <w:t xml:space="preserve">Payment terms: 50% advance against the Quotation Estimate acceptance and 50% within 15 days of monthly delivery and invoice issuance. Payment shall be made via NEFT/RTGS to our designated bank account in Mumbai, India Mumbai.</w:t>
      </w:r>
    </w:p>
    <w:p>
      <w:pPr>
        <w:numPr>
          <w:ilvl w:val="0"/>
          <w:numId w:val="1001"/>
        </w:numPr>
        <w:pStyle w:val="Compact"/>
      </w:pPr>
      <w:r>
        <w:t xml:space="preserve">Delivery schedule: Weekly deliveries on Tuesdays and Fridays between 08:00 and 14:00 IST. Emergency restocking within 4 hours is available at an additional 15% surcharge on the affected line items.</w:t>
      </w:r>
    </w:p>
    <w:p>
      <w:pPr>
        <w:numPr>
          <w:ilvl w:val="0"/>
          <w:numId w:val="1001"/>
        </w:numPr>
        <w:pStyle w:val="Compact"/>
      </w:pPr>
      <w:r>
        <w:t xml:space="preserve">The Chemist assigned to this contract shall hold a valid Maharashtra State Pharmacy Council registration and shall be available for on-site consultation as per the hours specified in Line Item 5.</w:t>
      </w:r>
    </w:p>
    <w:p>
      <w:pPr>
        <w:numPr>
          <w:ilvl w:val="0"/>
          <w:numId w:val="1001"/>
        </w:numPr>
        <w:pStyle w:val="Compact"/>
      </w:pPr>
      <w:r>
        <w:t xml:space="preserve">Any dispute arising from this Quotation Estimate shall be subject to the exclusive jurisdiction of the competent courts in Mumbai, India Mumbai, and governed by the laws of India.</w:t>
      </w:r>
    </w:p>
    <w:p>
      <w:pPr>
        <w:numPr>
          <w:ilvl w:val="0"/>
          <w:numId w:val="1001"/>
        </w:numPr>
        <w:pStyle w:val="Compact"/>
      </w:pPr>
      <w:r>
        <w:t xml:space="preserve">Force majeure events, including but not limited to natural disasters, government-imposed lockdowns, or supply chain disruptions affecting the India Mumbai region, shall extend the delivery timelines proportionally without penalty to either party.</w:t>
      </w:r>
    </w:p>
    <w:p>
      <w:pPr>
        <w:numPr>
          <w:ilvl w:val="0"/>
          <w:numId w:val="1001"/>
        </w:numPr>
        <w:pStyle w:val="Compact"/>
      </w:pPr>
      <w:r>
        <w:t xml:space="preserve">This Quotation Estimate does not constitute a contract until countersigned by both parties. The final service agreement shall be executed within 7 working days of acceptance.</w:t>
      </w:r>
    </w:p>
    <w:p>
      <w:pPr>
        <w:pStyle w:val="FirstParagraph"/>
      </w:pPr>
      <w:r>
        <w:t xml:space="preserve">Acceptance &amp; Authorisation</w:t>
      </w:r>
    </w:p>
    <w:p>
      <w:pPr>
        <w:pStyle w:val="BodyText"/>
      </w:pPr>
      <w:r>
        <w:t xml:space="preserve">By signing below, the client acknowledges receipt of this Quotation Estimate and agrees to the terms, conditions, and pricing outlined herein for the supply of chemist-managed pharmaceutical products and services in India Mumbai.</w:t>
      </w:r>
    </w:p>
    <w:p>
      <w:pPr>
        <w:pStyle w:val="BodyText"/>
      </w:pPr>
      <w:r>
        <w:rPr>
          <w:bCs/>
          <w:b/>
        </w:rPr>
        <w:t xml:space="preserve">For Mumbai Chemist &amp; Pharma Solutions Pvt. Ltd.</w:t>
      </w:r>
    </w:p>
    <w:p>
      <w:pPr>
        <w:pStyle w:val="BodyText"/>
      </w:pPr>
      <w:r>
        <w:t xml:space="preserve">Name: Mr. Anil Deshmukh</w:t>
      </w:r>
      <w:r>
        <w:br/>
      </w:r>
      <w:r>
        <w:t xml:space="preserve">Designation: Managing Director &amp; Chief Chemist</w:t>
      </w:r>
      <w:r>
        <w:br/>
      </w:r>
      <w:r>
        <w:t xml:space="preserve">Signature &amp; Company Seal</w:t>
      </w:r>
    </w:p>
    <w:p>
      <w:pPr>
        <w:pStyle w:val="BodyText"/>
      </w:pPr>
      <w:r>
        <w:rPr>
          <w:bCs/>
          <w:b/>
        </w:rPr>
        <w:t xml:space="preserve">For Shree Balaji Multi-Speciality Hospital</w:t>
      </w:r>
    </w:p>
    <w:p>
      <w:pPr>
        <w:pStyle w:val="BodyText"/>
      </w:pPr>
      <w:r>
        <w:t xml:space="preserve">Name: Dr. Rajesh Kulkarni</w:t>
      </w:r>
      <w:r>
        <w:br/>
      </w:r>
      <w:r>
        <w:t xml:space="preserve">Designation: Chief Pharmacist / Authorised Signatory</w:t>
      </w:r>
      <w:r>
        <w:br/>
      </w:r>
      <w:r>
        <w:t xml:space="preserve">Signature &amp; Hospital Seal</w:t>
      </w:r>
    </w:p>
    <w:p>
      <w:pPr>
        <w:pStyle w:val="BodyText"/>
      </w:pPr>
      <w:r>
        <w:rPr>
          <w:bCs/>
          <w:b/>
        </w:rPr>
        <w:t xml:space="preserve">Mumbai Chemist &amp; Pharma Solutions Pvt. Ltd.</w:t>
      </w:r>
      <w:r>
        <w:t xml:space="preserve"> </w:t>
      </w:r>
      <w:r>
        <w:t xml:space="preserve">| 42 Nariman Point, Mumbai – 400021, India Mumbai</w:t>
      </w:r>
    </w:p>
    <w:p>
      <w:pPr>
        <w:pStyle w:val="BodyText"/>
      </w:pPr>
      <w:r>
        <w:t xml:space="preserve">This Quotation Estimate (Ref: QTE/2025/MBU/00347) is a confidential commercial document. Unauthorised reproduction or distribution is prohibited.</w:t>
      </w:r>
    </w:p>
    <w:p>
      <w:pPr>
        <w:pStyle w:val="BodyText"/>
      </w:pPr>
      <w:r>
        <w:t xml:space="preserve">Page 1 of 1 | Generated on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India Mumbai</dc:title>
  <dc:creator/>
  <dc:language>en</dc:language>
  <cp:keywords/>
  <dcterms:created xsi:type="dcterms:W3CDTF">2026-10-10T04:30:08Z</dcterms:created>
  <dcterms:modified xsi:type="dcterms:W3CDTF">2026-10-10T04:30:08Z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